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ACDB" w14:textId="77777777" w:rsidR="002B2058" w:rsidRDefault="002B2058" w:rsidP="002B2058">
      <w:pPr>
        <w:spacing w:line="480" w:lineRule="auto"/>
        <w:jc w:val="center"/>
        <w:rPr>
          <w:rFonts w:ascii="Times New Roman" w:hAnsi="Times New Roman" w:cs="Times New Roman"/>
          <w:b/>
          <w:bCs/>
        </w:rPr>
      </w:pPr>
    </w:p>
    <w:p w14:paraId="209F0EAB" w14:textId="77777777" w:rsidR="002B2058" w:rsidRDefault="002B2058" w:rsidP="002B2058">
      <w:pPr>
        <w:spacing w:line="480" w:lineRule="auto"/>
        <w:jc w:val="center"/>
        <w:rPr>
          <w:rFonts w:ascii="Times New Roman" w:hAnsi="Times New Roman" w:cs="Times New Roman"/>
          <w:b/>
          <w:bCs/>
        </w:rPr>
      </w:pPr>
    </w:p>
    <w:p w14:paraId="27E6FE3C" w14:textId="77777777" w:rsidR="002B2058" w:rsidRDefault="002B2058" w:rsidP="002B2058">
      <w:pPr>
        <w:spacing w:line="480" w:lineRule="auto"/>
        <w:jc w:val="center"/>
        <w:rPr>
          <w:rFonts w:ascii="Times New Roman" w:hAnsi="Times New Roman" w:cs="Times New Roman"/>
          <w:b/>
          <w:bCs/>
        </w:rPr>
      </w:pPr>
    </w:p>
    <w:p w14:paraId="0C77EF35" w14:textId="77777777" w:rsidR="002B2058" w:rsidRDefault="002B2058" w:rsidP="002B2058">
      <w:pPr>
        <w:spacing w:line="480" w:lineRule="auto"/>
        <w:jc w:val="center"/>
        <w:rPr>
          <w:rFonts w:ascii="Times New Roman" w:hAnsi="Times New Roman" w:cs="Times New Roman"/>
          <w:b/>
          <w:bCs/>
        </w:rPr>
      </w:pPr>
    </w:p>
    <w:p w14:paraId="2692EA25" w14:textId="77777777" w:rsidR="002B2058" w:rsidRDefault="002B2058" w:rsidP="002B2058">
      <w:pPr>
        <w:spacing w:line="480" w:lineRule="auto"/>
        <w:jc w:val="center"/>
        <w:rPr>
          <w:rFonts w:ascii="Times New Roman" w:hAnsi="Times New Roman" w:cs="Times New Roman"/>
          <w:b/>
          <w:bCs/>
        </w:rPr>
      </w:pPr>
    </w:p>
    <w:p w14:paraId="534B8EF6" w14:textId="70206A17" w:rsidR="00B20AF0" w:rsidRDefault="00B20AF0" w:rsidP="002B2058">
      <w:pPr>
        <w:spacing w:line="480" w:lineRule="auto"/>
        <w:jc w:val="center"/>
        <w:rPr>
          <w:rFonts w:ascii="Times New Roman" w:hAnsi="Times New Roman" w:cs="Times New Roman"/>
          <w:b/>
          <w:bCs/>
        </w:rPr>
      </w:pPr>
      <w:r w:rsidRPr="002B2058">
        <w:rPr>
          <w:rFonts w:ascii="Times New Roman" w:hAnsi="Times New Roman" w:cs="Times New Roman"/>
          <w:b/>
          <w:bCs/>
        </w:rPr>
        <w:t>Research in Counseling</w:t>
      </w:r>
    </w:p>
    <w:p w14:paraId="7F39A558" w14:textId="77777777" w:rsidR="002B2058" w:rsidRDefault="002B2058" w:rsidP="002B2058">
      <w:pPr>
        <w:spacing w:line="480" w:lineRule="auto"/>
        <w:jc w:val="center"/>
        <w:rPr>
          <w:rFonts w:ascii="Times New Roman" w:hAnsi="Times New Roman" w:cs="Times New Roman"/>
          <w:b/>
          <w:bCs/>
        </w:rPr>
      </w:pPr>
    </w:p>
    <w:p w14:paraId="66C44FF8" w14:textId="77777777" w:rsidR="002B2058" w:rsidRPr="002B2058" w:rsidRDefault="002B2058" w:rsidP="002B2058">
      <w:pPr>
        <w:spacing w:line="480" w:lineRule="auto"/>
        <w:jc w:val="center"/>
        <w:rPr>
          <w:rFonts w:ascii="Times New Roman" w:hAnsi="Times New Roman" w:cs="Times New Roman"/>
          <w:b/>
          <w:bCs/>
        </w:rPr>
      </w:pPr>
    </w:p>
    <w:p w14:paraId="2DA0AFEC" w14:textId="77777777" w:rsidR="00B20AF0" w:rsidRPr="002B2058" w:rsidRDefault="00B20AF0" w:rsidP="002B2058">
      <w:pPr>
        <w:spacing w:line="480" w:lineRule="auto"/>
        <w:jc w:val="center"/>
        <w:rPr>
          <w:rFonts w:ascii="Times New Roman" w:hAnsi="Times New Roman" w:cs="Times New Roman"/>
        </w:rPr>
      </w:pPr>
      <w:r w:rsidRPr="002B2058">
        <w:rPr>
          <w:rFonts w:ascii="Times New Roman" w:hAnsi="Times New Roman" w:cs="Times New Roman"/>
        </w:rPr>
        <w:t>Stephanie Moreno</w:t>
      </w:r>
    </w:p>
    <w:p w14:paraId="0889B9CB" w14:textId="77777777" w:rsidR="00B20AF0" w:rsidRPr="002B2058" w:rsidRDefault="00B20AF0" w:rsidP="002B2058">
      <w:pPr>
        <w:spacing w:line="480" w:lineRule="auto"/>
        <w:jc w:val="center"/>
        <w:rPr>
          <w:rFonts w:ascii="Times New Roman" w:hAnsi="Times New Roman" w:cs="Times New Roman"/>
        </w:rPr>
      </w:pPr>
      <w:r w:rsidRPr="002B2058">
        <w:rPr>
          <w:rFonts w:ascii="Times New Roman" w:hAnsi="Times New Roman" w:cs="Times New Roman"/>
        </w:rPr>
        <w:t>Grand Canyon University</w:t>
      </w:r>
    </w:p>
    <w:p w14:paraId="6F74B8C7" w14:textId="6BFC84E2" w:rsidR="00B20AF0" w:rsidRPr="002B2058" w:rsidRDefault="00B20AF0" w:rsidP="002B2058">
      <w:pPr>
        <w:spacing w:line="480" w:lineRule="auto"/>
        <w:jc w:val="center"/>
        <w:rPr>
          <w:rFonts w:ascii="Times New Roman" w:hAnsi="Times New Roman" w:cs="Times New Roman"/>
        </w:rPr>
      </w:pPr>
      <w:r w:rsidRPr="002B2058">
        <w:rPr>
          <w:rFonts w:ascii="Times New Roman" w:hAnsi="Times New Roman" w:cs="Times New Roman"/>
        </w:rPr>
        <w:t>CNL 540 Research Methods and Program Evaluation</w:t>
      </w:r>
    </w:p>
    <w:p w14:paraId="6A115627" w14:textId="459DD26C" w:rsidR="00B20AF0" w:rsidRPr="002B2058" w:rsidRDefault="00B20AF0" w:rsidP="002B2058">
      <w:pPr>
        <w:spacing w:line="480" w:lineRule="auto"/>
        <w:jc w:val="center"/>
        <w:rPr>
          <w:rFonts w:ascii="Times New Roman" w:hAnsi="Times New Roman" w:cs="Times New Roman"/>
        </w:rPr>
      </w:pPr>
      <w:r w:rsidRPr="002B2058">
        <w:rPr>
          <w:rFonts w:ascii="Times New Roman" w:hAnsi="Times New Roman" w:cs="Times New Roman"/>
        </w:rPr>
        <w:t>Dr. Elizabeth Aura</w:t>
      </w:r>
    </w:p>
    <w:p w14:paraId="1C3F7019" w14:textId="607F6A6F" w:rsidR="0061643B" w:rsidRPr="002B2058" w:rsidRDefault="002B2058" w:rsidP="002B2058">
      <w:pPr>
        <w:spacing w:line="480" w:lineRule="auto"/>
        <w:jc w:val="center"/>
        <w:rPr>
          <w:rFonts w:ascii="Times New Roman" w:hAnsi="Times New Roman" w:cs="Times New Roman"/>
        </w:rPr>
      </w:pPr>
      <w:r>
        <w:rPr>
          <w:rFonts w:ascii="Times New Roman" w:hAnsi="Times New Roman" w:cs="Times New Roman"/>
        </w:rPr>
        <w:t>May 26, 2026</w:t>
      </w:r>
    </w:p>
    <w:p w14:paraId="65F54C3B" w14:textId="77777777" w:rsidR="00951A76" w:rsidRPr="002B2058" w:rsidRDefault="00951A76" w:rsidP="002B2058">
      <w:pPr>
        <w:spacing w:line="480" w:lineRule="auto"/>
        <w:rPr>
          <w:rFonts w:ascii="Times New Roman" w:hAnsi="Times New Roman" w:cs="Times New Roman"/>
        </w:rPr>
      </w:pPr>
      <w:r w:rsidRPr="002B2058">
        <w:rPr>
          <w:rFonts w:ascii="Times New Roman" w:hAnsi="Times New Roman" w:cs="Times New Roman"/>
        </w:rPr>
        <w:br w:type="page"/>
      </w:r>
    </w:p>
    <w:p w14:paraId="562CD7B5" w14:textId="44936778" w:rsidR="0061643B" w:rsidRPr="0061643B" w:rsidRDefault="0061643B" w:rsidP="002B2058">
      <w:pPr>
        <w:spacing w:line="480" w:lineRule="auto"/>
        <w:jc w:val="center"/>
        <w:rPr>
          <w:rFonts w:ascii="Times New Roman" w:hAnsi="Times New Roman" w:cs="Times New Roman"/>
        </w:rPr>
      </w:pPr>
      <w:r w:rsidRPr="0061643B">
        <w:rPr>
          <w:rFonts w:ascii="Times New Roman" w:hAnsi="Times New Roman" w:cs="Times New Roman"/>
          <w:b/>
          <w:bCs/>
          <w:kern w:val="0"/>
          <w14:ligatures w14:val="none"/>
        </w:rPr>
        <w:lastRenderedPageBreak/>
        <w:t>Introduction</w:t>
      </w:r>
    </w:p>
    <w:p w14:paraId="35EC29DA" w14:textId="77777777"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0061643B" w:rsidRPr="0061643B">
        <w:rPr>
          <w:rFonts w:ascii="Times New Roman" w:hAnsi="Times New Roman" w:cs="Times New Roman"/>
          <w:kern w:val="0"/>
          <w14:ligatures w14:val="none"/>
        </w:rPr>
        <w:t>Research is an essential part of professional counseling because it helps clinicians understand client needs, evaluate interventions, and improve the quality of services provided to individuals, families, and communities. Counseling research supports evidence-based practice by connecting clinical decision-making with current scholarship, ethical standards, and measurable outcomes (Cook et al., 2017). In mental health settings, research can be used to identify gaps in care, identify underserved populations, and develop culturally responsive, clinically effective therapeutic services. Evidence-based psychotherapy has been shown to support effective and cost-efficient treatment across a range of mental health concerns, which reinforces the importance of using research to guide counseling services (Cook et al., 2017).</w:t>
      </w:r>
    </w:p>
    <w:p w14:paraId="2AA8440F" w14:textId="101FFAFB" w:rsidR="00A46F8D" w:rsidRPr="00A46F8D" w:rsidRDefault="00A46F8D" w:rsidP="002B2058">
      <w:pPr>
        <w:spacing w:line="480" w:lineRule="auto"/>
        <w:jc w:val="center"/>
        <w:rPr>
          <w:rFonts w:ascii="Times New Roman" w:hAnsi="Times New Roman" w:cs="Times New Roman"/>
          <w:kern w:val="0"/>
          <w14:ligatures w14:val="none"/>
        </w:rPr>
      </w:pPr>
      <w:r w:rsidRPr="00A46F8D">
        <w:rPr>
          <w:rFonts w:ascii="Times New Roman" w:hAnsi="Times New Roman" w:cs="Times New Roman"/>
          <w:b/>
          <w:bCs/>
          <w:kern w:val="0"/>
          <w14:ligatures w14:val="none"/>
        </w:rPr>
        <w:t>Needs Assessment Report</w:t>
      </w:r>
    </w:p>
    <w:p w14:paraId="25FF5D19" w14:textId="77777777"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00A46F8D" w:rsidRPr="00A46F8D">
        <w:rPr>
          <w:rFonts w:ascii="Times New Roman" w:hAnsi="Times New Roman" w:cs="Times New Roman"/>
          <w:kern w:val="0"/>
          <w14:ligatures w14:val="none"/>
        </w:rPr>
        <w:t>A needs assessment report is used to evaluate a community or clinical issue, identify the target population, and determine what services are necessary to address the concern. In counseling and behavioral health settings, a needs assessment may examine client demographics, presenting concerns, barriers to treatment, availability of current services, and gaps in access to care. This process helps organizations make informed decisions before developing or expanding therapeutic services because community health needs assessments are designed to identify needs, resources, and service priorities within a population (Ravaghi et al., 2023). For example, behavioral health needs assessments can guide planning, staffing, training, and community partnerships by identifying where services are lacking and what populations need support most urgently.</w:t>
      </w:r>
    </w:p>
    <w:p w14:paraId="3B62554D" w14:textId="77777777"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00A46F8D" w:rsidRPr="00A46F8D">
        <w:rPr>
          <w:rFonts w:ascii="Times New Roman" w:hAnsi="Times New Roman" w:cs="Times New Roman"/>
          <w:kern w:val="0"/>
          <w14:ligatures w14:val="none"/>
        </w:rPr>
        <w:t xml:space="preserve">A strong needs assessment includes both quantitative and qualitative information. Quantitative data may include symptom screening results, service utilization rates, waitlist </w:t>
      </w:r>
      <w:r w:rsidR="00A46F8D" w:rsidRPr="00A46F8D">
        <w:rPr>
          <w:rFonts w:ascii="Times New Roman" w:hAnsi="Times New Roman" w:cs="Times New Roman"/>
          <w:kern w:val="0"/>
          <w14:ligatures w14:val="none"/>
        </w:rPr>
        <w:lastRenderedPageBreak/>
        <w:t>numbers, referral patterns, or community mental health statistics. Qualitative data may include interviews, focus groups, client feedback, provider observations, and stakeholder input. Together, these data sources help counseling agencies understand not only the scale of the problem but also the lived experiences of those affected by it. Mixed-methods research is especially useful in mental health services because it allows researchers and organizations to integrate numerical data with participant experiences to better understand complex clinical and community needs (Palinkas et al., 2011). Needs assessments are especially useful when developing new therapeutic services because they provide evidence for why a service is needed, who it will serve, and how success will be measured.</w:t>
      </w:r>
    </w:p>
    <w:p w14:paraId="519C4F3C" w14:textId="77777777" w:rsidR="00951A76" w:rsidRPr="002B2058" w:rsidRDefault="00D5456F" w:rsidP="002B2058">
      <w:pPr>
        <w:spacing w:line="480" w:lineRule="auto"/>
        <w:jc w:val="center"/>
        <w:rPr>
          <w:rFonts w:ascii="Times New Roman" w:hAnsi="Times New Roman" w:cs="Times New Roman"/>
          <w:kern w:val="0"/>
          <w14:ligatures w14:val="none"/>
        </w:rPr>
      </w:pPr>
      <w:r w:rsidRPr="00D5456F">
        <w:rPr>
          <w:rFonts w:ascii="Times New Roman" w:hAnsi="Times New Roman" w:cs="Times New Roman"/>
          <w:b/>
          <w:bCs/>
          <w:kern w:val="0"/>
          <w14:ligatures w14:val="none"/>
        </w:rPr>
        <w:t>Literature Review and Evaluation</w:t>
      </w:r>
    </w:p>
    <w:p w14:paraId="4EDB9F5D" w14:textId="77777777"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00D5456F" w:rsidRPr="00D5456F">
        <w:rPr>
          <w:rFonts w:ascii="Times New Roman" w:hAnsi="Times New Roman" w:cs="Times New Roman"/>
          <w:kern w:val="0"/>
          <w14:ligatures w14:val="none"/>
        </w:rPr>
        <w:t>A literature review is an important part of counseling research because it synthesizes peer-reviewed studies related to a specific clinical issue, population, or intervention. The purpose of a literature review is not only to summarize existing research but also to evaluate the quality, relevance, and usefulness of the evidence (Cook et al., 2017). In counseling, this may involve comparing interventions, identifying effective and ineffective treatment approaches, and determining whether research findings are appropriate for diverse client populations. Evidence-based psychotherapy research supports the importance of reviewing current literature to guide clinical decision-making and improve treatment effectiveness (Cook et al., 2017).</w:t>
      </w:r>
    </w:p>
    <w:p w14:paraId="74E1F910" w14:textId="77777777"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00D5456F" w:rsidRPr="00D5456F">
        <w:rPr>
          <w:rFonts w:ascii="Times New Roman" w:hAnsi="Times New Roman" w:cs="Times New Roman"/>
          <w:kern w:val="0"/>
          <w14:ligatures w14:val="none"/>
        </w:rPr>
        <w:t xml:space="preserve">Both qualitative and quantitative research designs are important in counseling because they provide different types of information. Quantitative studies may measure symptom reduction, treatment outcomes, or relationships between variables, while qualitative studies may explore client experiences, cultural meanings, and physician perspectives. Evidence-based practice requires counselors to consider the best available research, clinical expertise, and client </w:t>
      </w:r>
      <w:r w:rsidR="00D5456F" w:rsidRPr="00D5456F">
        <w:rPr>
          <w:rFonts w:ascii="Times New Roman" w:hAnsi="Times New Roman" w:cs="Times New Roman"/>
          <w:kern w:val="0"/>
          <w14:ligatures w14:val="none"/>
        </w:rPr>
        <w:lastRenderedPageBreak/>
        <w:t>values when selecting interventions (Cook et al., 2017). This approach supports ethical and effective care because it helps counselors avoid relying only on personal preference or unsupported methods.</w:t>
      </w:r>
    </w:p>
    <w:p w14:paraId="36BE5F30" w14:textId="77777777"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00D5456F" w:rsidRPr="00D5456F">
        <w:rPr>
          <w:rFonts w:ascii="Times New Roman" w:hAnsi="Times New Roman" w:cs="Times New Roman"/>
          <w:kern w:val="0"/>
          <w14:ligatures w14:val="none"/>
        </w:rPr>
        <w:t>A literature review also helps determine whether an intervention is appropriate for a specific setting. For example, an intervention that is effective in a controlled research environment may need adaptation for use in a community mental health clinic, a school-based program, or a private practice setting. Research on therapist training has shown that implementation of evidence-based interventions often requires more than a one-time workshop; consultation, feedback, and ongoing support are important for effective use in practice (Frank et al., 2020). Therefore, literature reviews help counseling professionals evaluate both the strength of the research and the practical steps needed to apply interventions responsibly.</w:t>
      </w:r>
    </w:p>
    <w:p w14:paraId="354C055A" w14:textId="44060A1A" w:rsidR="00D5456F" w:rsidRPr="00D5456F" w:rsidRDefault="00D5456F" w:rsidP="002B2058">
      <w:pPr>
        <w:spacing w:line="480" w:lineRule="auto"/>
        <w:jc w:val="center"/>
        <w:rPr>
          <w:rFonts w:ascii="Times New Roman" w:hAnsi="Times New Roman" w:cs="Times New Roman"/>
          <w:kern w:val="0"/>
          <w14:ligatures w14:val="none"/>
        </w:rPr>
      </w:pPr>
      <w:r w:rsidRPr="00D5456F">
        <w:rPr>
          <w:rFonts w:ascii="Times New Roman" w:hAnsi="Times New Roman" w:cs="Times New Roman"/>
          <w:b/>
          <w:bCs/>
          <w:kern w:val="0"/>
          <w14:ligatures w14:val="none"/>
        </w:rPr>
        <w:t>Ethical and Cultural Considerations</w:t>
      </w:r>
    </w:p>
    <w:p w14:paraId="56EE8BF6" w14:textId="77777777"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00D5456F" w:rsidRPr="00D5456F">
        <w:rPr>
          <w:rFonts w:ascii="Times New Roman" w:hAnsi="Times New Roman" w:cs="Times New Roman"/>
          <w:kern w:val="0"/>
          <w14:ligatures w14:val="none"/>
        </w:rPr>
        <w:t>Ethical and cultural considerations are central to counseling research. The American Counseling Association Code of Ethics provides guidance for protecting participants, maintaining confidentiality, respecting privacy, and conducting research responsibly. ACA ethical standards state that counselors must plan, design, conduct, and report research in ways that are consistent with ethical principles, laws, institutional policies, and scientific standards (ACA, 2014).</w:t>
      </w:r>
    </w:p>
    <w:p w14:paraId="7D1368FE" w14:textId="77777777"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00D5456F" w:rsidRPr="00D5456F">
        <w:rPr>
          <w:rFonts w:ascii="Times New Roman" w:hAnsi="Times New Roman" w:cs="Times New Roman"/>
          <w:kern w:val="0"/>
          <w14:ligatures w14:val="none"/>
        </w:rPr>
        <w:t xml:space="preserve">Confidentiality is especially important in counseling research because participants may disclose sensitive mental health information, trauma histories, family concerns, or personal experiences. Researchers must protect participant data, obtain informed consent, explain the limits of confidentiality, and securely store research records. ACA standards also emphasize that counselors should maintain awareness of cultural meanings related to privacy and </w:t>
      </w:r>
      <w:r w:rsidR="00D5456F" w:rsidRPr="00D5456F">
        <w:rPr>
          <w:rFonts w:ascii="Times New Roman" w:hAnsi="Times New Roman" w:cs="Times New Roman"/>
          <w:kern w:val="0"/>
          <w14:ligatures w14:val="none"/>
        </w:rPr>
        <w:lastRenderedPageBreak/>
        <w:t>confidentiality, as different individuals and communities may have different expectations about disclosure and information sharing (ACA, 2014).</w:t>
      </w:r>
    </w:p>
    <w:p w14:paraId="632A12B8" w14:textId="380FA3BE"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00D5456F" w:rsidRPr="00D5456F">
        <w:rPr>
          <w:rFonts w:ascii="Times New Roman" w:hAnsi="Times New Roman" w:cs="Times New Roman"/>
          <w:kern w:val="0"/>
          <w14:ligatures w14:val="none"/>
        </w:rPr>
        <w:t>Culturally sensitive research practices require researchers to consider race, ethnicity, language, socioeconomic status, disability, gender identity, sexual orientation, religion, immigration background, and other identity factors that may influence participants’ experiences. Ethical research should avoid harm, reduce bias, and ensure that study procedures are respectful and accessible. When research involves underserved communities, researchers must be careful not to exploit participants or interpret findings without cultural context. Instead, culturally responsive research should include community input, respectful recruitment practices, and careful interpretation of results</w:t>
      </w:r>
      <w:r w:rsidR="000F363A" w:rsidRPr="002B2058">
        <w:rPr>
          <w:rFonts w:ascii="Times New Roman" w:hAnsi="Times New Roman" w:cs="Times New Roman"/>
          <w:kern w:val="0"/>
          <w14:ligatures w14:val="none"/>
        </w:rPr>
        <w:t xml:space="preserve"> </w:t>
      </w:r>
      <w:r w:rsidR="000F363A" w:rsidRPr="00951A76">
        <w:rPr>
          <w:rFonts w:ascii="Times New Roman" w:hAnsi="Times New Roman" w:cs="Times New Roman"/>
          <w:kern w:val="0"/>
          <w14:ligatures w14:val="none"/>
        </w:rPr>
        <w:t>Chu et al., 2022).</w:t>
      </w:r>
    </w:p>
    <w:p w14:paraId="15A0EA35" w14:textId="36AE98D6" w:rsidR="00D5456F" w:rsidRPr="00D5456F" w:rsidRDefault="00D5456F" w:rsidP="002B2058">
      <w:pPr>
        <w:spacing w:line="480" w:lineRule="auto"/>
        <w:jc w:val="center"/>
        <w:rPr>
          <w:rFonts w:ascii="Times New Roman" w:hAnsi="Times New Roman" w:cs="Times New Roman"/>
          <w:kern w:val="0"/>
          <w14:ligatures w14:val="none"/>
        </w:rPr>
      </w:pPr>
      <w:r w:rsidRPr="00D5456F">
        <w:rPr>
          <w:rFonts w:ascii="Times New Roman" w:hAnsi="Times New Roman" w:cs="Times New Roman"/>
          <w:b/>
          <w:bCs/>
          <w:kern w:val="0"/>
          <w14:ligatures w14:val="none"/>
        </w:rPr>
        <w:t>Methodology Application</w:t>
      </w:r>
    </w:p>
    <w:p w14:paraId="6BCF0451" w14:textId="77777777"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00D5456F" w:rsidRPr="00D5456F">
        <w:rPr>
          <w:rFonts w:ascii="Times New Roman" w:hAnsi="Times New Roman" w:cs="Times New Roman"/>
          <w:kern w:val="0"/>
          <w14:ligatures w14:val="none"/>
        </w:rPr>
        <w:t>Methodology application refers to how a research study is designed and carried out. In counseling research, this includes formulating research questions, defining variables, selecting participants, choosing measurement tools, and determining how data will be collected and analyzed. A strong research question should be clear, specific, and testable, as it guides the overall design, methods, data collection, and interpretation of findings (Creswell &amp; Creswell, 2018). For example, a counseling study may ask whether a CBT-based group intervention reduces anxiety symptoms among adolescents compared to treatment as usual.</w:t>
      </w:r>
    </w:p>
    <w:p w14:paraId="41F63F24" w14:textId="2F7365B1"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00D5456F" w:rsidRPr="00D5456F">
        <w:rPr>
          <w:rFonts w:ascii="Times New Roman" w:hAnsi="Times New Roman" w:cs="Times New Roman"/>
          <w:kern w:val="0"/>
          <w14:ligatures w14:val="none"/>
        </w:rPr>
        <w:t>Defining variables is also essential because variables clarify what is being studied and measured. Independent variables may include the intervention being studied, such as trauma-informed counseling, CBT, or psychoeducation. Dependent variables may include outcomes such as anxiety symptoms, depression scores, coping skills, attendance, or client satisfaction</w:t>
      </w:r>
      <w:r w:rsidR="00D146FA" w:rsidRPr="002B2058">
        <w:rPr>
          <w:rFonts w:ascii="Times New Roman" w:hAnsi="Times New Roman" w:cs="Times New Roman"/>
          <w:kern w:val="0"/>
          <w14:ligatures w14:val="none"/>
        </w:rPr>
        <w:t xml:space="preserve"> (Lenz, 2017). </w:t>
      </w:r>
      <w:r w:rsidR="00D5456F" w:rsidRPr="00D5456F">
        <w:rPr>
          <w:rFonts w:ascii="Times New Roman" w:hAnsi="Times New Roman" w:cs="Times New Roman"/>
          <w:kern w:val="0"/>
          <w14:ligatures w14:val="none"/>
        </w:rPr>
        <w:t xml:space="preserve">Reliable and valid measurement tools are necessary because they help ensure that </w:t>
      </w:r>
      <w:r w:rsidR="00D5456F" w:rsidRPr="00D5456F">
        <w:rPr>
          <w:rFonts w:ascii="Times New Roman" w:hAnsi="Times New Roman" w:cs="Times New Roman"/>
          <w:kern w:val="0"/>
          <w14:ligatures w14:val="none"/>
        </w:rPr>
        <w:lastRenderedPageBreak/>
        <w:t>the study is measuring what it intends to measure and that results can be interpreted accurately. Lenz (2017) emphasized that counselors must critically evaluate assessments before using them to inform clinical decisions, as assessment tools influence interpretation, treatment planning, and client outcomes.</w:t>
      </w:r>
    </w:p>
    <w:p w14:paraId="3FFDE4DC" w14:textId="77777777"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00D5456F" w:rsidRPr="00D5456F">
        <w:rPr>
          <w:rFonts w:ascii="Times New Roman" w:hAnsi="Times New Roman" w:cs="Times New Roman"/>
          <w:kern w:val="0"/>
          <w14:ligatures w14:val="none"/>
        </w:rPr>
        <w:t>Methodology must also align with the study’s purpose. A quantitative design may be appropriate when measuring symptom change or comparing treatment outcomes, while a qualitative design may be more appropriate when exploring client experiences, barriers to services, or cultural perceptions of counseling. Mixed-methods research can be especially valuable because it combines statistical outcome data with participant narratives, offering a more complete understanding of clinical effectiveness. Castro et al. (2010) explained that mixed-methods approaches can strengthen research by integrating numerical data with qualitative information to provide a more comprehensive understanding of complex behavioral health issues.</w:t>
      </w:r>
    </w:p>
    <w:p w14:paraId="013E3981" w14:textId="7EF60A81" w:rsidR="00D5456F" w:rsidRPr="00D5456F" w:rsidRDefault="00D5456F" w:rsidP="002B2058">
      <w:pPr>
        <w:spacing w:line="480" w:lineRule="auto"/>
        <w:jc w:val="center"/>
        <w:rPr>
          <w:rFonts w:ascii="Times New Roman" w:hAnsi="Times New Roman" w:cs="Times New Roman"/>
          <w:kern w:val="0"/>
          <w14:ligatures w14:val="none"/>
        </w:rPr>
      </w:pPr>
      <w:r w:rsidRPr="00D5456F">
        <w:rPr>
          <w:rFonts w:ascii="Times New Roman" w:hAnsi="Times New Roman" w:cs="Times New Roman"/>
          <w:b/>
          <w:bCs/>
          <w:kern w:val="0"/>
          <w14:ligatures w14:val="none"/>
        </w:rPr>
        <w:t>The Research Clinician</w:t>
      </w:r>
    </w:p>
    <w:p w14:paraId="48F45D3E" w14:textId="49481A24"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00D5456F" w:rsidRPr="00D5456F">
        <w:rPr>
          <w:rFonts w:ascii="Times New Roman" w:hAnsi="Times New Roman" w:cs="Times New Roman"/>
          <w:kern w:val="0"/>
          <w14:ligatures w14:val="none"/>
        </w:rPr>
        <w:t>The research clinician uses research to inform practice and uses practice experience to inform research questions. This role is important because counseling is both a relational profession and an evidence-informed discipline. Research clinicians do not simply apply interventions without evaluation; they assess whether interventions are appropriate, effective, ethical, and culturally responsive for the clients they serve</w:t>
      </w:r>
      <w:r w:rsidR="000F363A" w:rsidRPr="002B2058">
        <w:rPr>
          <w:rFonts w:ascii="Times New Roman" w:hAnsi="Times New Roman" w:cs="Times New Roman"/>
          <w:kern w:val="0"/>
          <w14:ligatures w14:val="none"/>
        </w:rPr>
        <w:t xml:space="preserve"> (</w:t>
      </w:r>
      <w:r w:rsidR="000F363A" w:rsidRPr="00D5456F">
        <w:rPr>
          <w:rFonts w:ascii="Times New Roman" w:hAnsi="Times New Roman" w:cs="Times New Roman"/>
          <w:kern w:val="0"/>
          <w14:ligatures w14:val="none"/>
        </w:rPr>
        <w:t xml:space="preserve">Gondek et al., 2016). </w:t>
      </w:r>
      <w:r w:rsidR="00D5456F" w:rsidRPr="00D5456F">
        <w:rPr>
          <w:rFonts w:ascii="Times New Roman" w:hAnsi="Times New Roman" w:cs="Times New Roman"/>
          <w:kern w:val="0"/>
          <w14:ligatures w14:val="none"/>
        </w:rPr>
        <w:t xml:space="preserve">In clinical settings, research clinicians may use outcome measures, client feedback, case reviews, and current literature to guide treatment planning and monitor client progress. Research has shown that feedback from outcome measures can improve treatment effectiveness, especially when feedback is shared with both clinicians and clients and used to identify clients who are not </w:t>
      </w:r>
      <w:r w:rsidR="00D5456F" w:rsidRPr="00D5456F">
        <w:rPr>
          <w:rFonts w:ascii="Times New Roman" w:hAnsi="Times New Roman" w:cs="Times New Roman"/>
          <w:kern w:val="0"/>
          <w14:ligatures w14:val="none"/>
        </w:rPr>
        <w:lastRenderedPageBreak/>
        <w:t>progressing as expected (Gondek et al., 2016). Research clinicians may also evaluate whether services are accessible, whether clients are improving, and whether interventions need to be modified to better meet client needs. This role supports accountability by encouraging clinicians to evaluate treatment effectiveness rather than assuming services are helpful. Research clinicians also contribute to the counseling profession by identifying practice-based questions that may lead to future studies, program improvements, or service development (Gondek et al., 2016).</w:t>
      </w:r>
    </w:p>
    <w:p w14:paraId="2295CBB7" w14:textId="77777777" w:rsidR="00951A76" w:rsidRPr="002B2058" w:rsidRDefault="00951A76" w:rsidP="002B2058">
      <w:pPr>
        <w:spacing w:line="480" w:lineRule="auto"/>
        <w:jc w:val="center"/>
        <w:rPr>
          <w:rFonts w:ascii="Times New Roman" w:hAnsi="Times New Roman" w:cs="Times New Roman"/>
          <w:kern w:val="0"/>
          <w14:ligatures w14:val="none"/>
        </w:rPr>
      </w:pPr>
      <w:r w:rsidRPr="00951A76">
        <w:rPr>
          <w:rFonts w:ascii="Times New Roman" w:hAnsi="Times New Roman" w:cs="Times New Roman"/>
          <w:b/>
          <w:bCs/>
          <w:kern w:val="0"/>
          <w14:ligatures w14:val="none"/>
        </w:rPr>
        <w:t>Roles and Ethics of the Scholar-Practitioner</w:t>
      </w:r>
    </w:p>
    <w:p w14:paraId="4B8C61E4" w14:textId="1AC49947"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Pr="00951A76">
        <w:rPr>
          <w:rFonts w:ascii="Times New Roman" w:hAnsi="Times New Roman" w:cs="Times New Roman"/>
          <w:kern w:val="0"/>
          <w14:ligatures w14:val="none"/>
        </w:rPr>
        <w:t xml:space="preserve">The scholar-practitioner integrates academic knowledge, clinical skill, ethical responsibility, and reflective practice. In counseling, this role requires professionals to stay informed about current research while also understanding clients’ and communities’ real-world needs. Scholar-practitioners value lifelong learning, use evidence to guide clinical decisions, and remain aware of the ethical responsibilities connected to research and practice. Scholarly practice includes using evidence-informed decision-making, engaging in continuous learning, and applying knowledge to improve professional practice and client outcomes (Zaccagnini &amp; Pechacek, 2020). Ethically, the scholar-practitioner must prioritize client welfare, informed consent, confidentiality, cultural sensitivity, and professional competence. The </w:t>
      </w:r>
      <w:r w:rsidR="000F363A" w:rsidRPr="002B2058">
        <w:rPr>
          <w:rFonts w:ascii="Times New Roman" w:hAnsi="Times New Roman" w:cs="Times New Roman"/>
          <w:kern w:val="0"/>
          <w14:ligatures w14:val="none"/>
        </w:rPr>
        <w:t xml:space="preserve">2014 </w:t>
      </w:r>
      <w:r w:rsidRPr="00951A76">
        <w:rPr>
          <w:rFonts w:ascii="Times New Roman" w:hAnsi="Times New Roman" w:cs="Times New Roman"/>
          <w:kern w:val="0"/>
          <w14:ligatures w14:val="none"/>
        </w:rPr>
        <w:t>ACA Code of Ethics emphasizes competence, ethical decision-making, research integrity, and respect for client rights</w:t>
      </w:r>
      <w:r w:rsidR="000F363A" w:rsidRPr="002B2058">
        <w:rPr>
          <w:rFonts w:ascii="Times New Roman" w:hAnsi="Times New Roman" w:cs="Times New Roman"/>
          <w:kern w:val="0"/>
          <w14:ligatures w14:val="none"/>
        </w:rPr>
        <w:t xml:space="preserve">. </w:t>
      </w:r>
      <w:r w:rsidRPr="00951A76">
        <w:rPr>
          <w:rFonts w:ascii="Times New Roman" w:hAnsi="Times New Roman" w:cs="Times New Roman"/>
          <w:kern w:val="0"/>
          <w14:ligatures w14:val="none"/>
        </w:rPr>
        <w:t>Scholar-practitioners must also recognize the limits of research and avoid applying findings in a rigid or culturally insensitive manner. Research should guide clinical practice, but it must be balanced with client preferences, cultural background, clinical judgment, and ethical standards (Zaccagnini &amp; Pechacek, 2020).</w:t>
      </w:r>
    </w:p>
    <w:p w14:paraId="20A81986" w14:textId="77777777" w:rsidR="00951A76" w:rsidRPr="002B2058" w:rsidRDefault="00951A76" w:rsidP="002B2058">
      <w:pPr>
        <w:spacing w:line="480" w:lineRule="auto"/>
        <w:jc w:val="center"/>
        <w:rPr>
          <w:rFonts w:ascii="Times New Roman" w:hAnsi="Times New Roman" w:cs="Times New Roman"/>
          <w:kern w:val="0"/>
          <w14:ligatures w14:val="none"/>
        </w:rPr>
      </w:pPr>
      <w:r w:rsidRPr="00951A76">
        <w:rPr>
          <w:rFonts w:ascii="Times New Roman" w:hAnsi="Times New Roman" w:cs="Times New Roman"/>
          <w:b/>
          <w:bCs/>
          <w:kern w:val="0"/>
          <w14:ligatures w14:val="none"/>
        </w:rPr>
        <w:t>Conducting a Research Study</w:t>
      </w:r>
    </w:p>
    <w:p w14:paraId="42D8349C" w14:textId="77777777"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lastRenderedPageBreak/>
        <w:tab/>
      </w:r>
      <w:r w:rsidRPr="00951A76">
        <w:rPr>
          <w:rFonts w:ascii="Times New Roman" w:hAnsi="Times New Roman" w:cs="Times New Roman"/>
          <w:kern w:val="0"/>
          <w14:ligatures w14:val="none"/>
        </w:rPr>
        <w:t>Conducting a research study in counseling begins with identifying a clinical or community problem. The researcher must then review existing literature to determine what is already known, what gaps remain, and what methods are appropriate. After developing a research question, the researcher defines variables, selects a research design, identifies participants, and chooses measurement tools. Careful planning of the methods section is essential, as weak methodology can undermine the trustworthiness and usefulness of research findings in counseling practice (Farmer, 2023). Before collecting data, ethical approval may be required through an institutional review board or agency review process to ensure that participant rights and welfare are protected.</w:t>
      </w:r>
    </w:p>
    <w:p w14:paraId="26B1E2B1" w14:textId="099A2F4B" w:rsidR="00951A76" w:rsidRPr="002B2058" w:rsidRDefault="000F363A"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00951A76" w:rsidRPr="00951A76">
        <w:rPr>
          <w:rFonts w:ascii="Times New Roman" w:hAnsi="Times New Roman" w:cs="Times New Roman"/>
          <w:kern w:val="0"/>
          <w14:ligatures w14:val="none"/>
        </w:rPr>
        <w:t>During the study, researchers must obtain informed consent, protect confidentiality, minimize harm, and ensure that participants understand their rights. Informed consent is central to ethical research because it helps participants understand the study's purpose, potential risks and benefits, and their ability to participate voluntarily (Darby &amp; Weinstock, 2018). Data collection must be organized and consistent so that findings are trustworthy. After data analysis, researchers interpret the results, acknowledge limitations, and explain implications for counseling practice. Ethical reporting is essential because researchers must present findings accurately, avoid misrepresentation, and respect participants' dignity. When conducted responsibly, counseling research can improve services, strengthen interventions, and support better outcomes for clients and communities (Farmer, 2023).</w:t>
      </w:r>
    </w:p>
    <w:p w14:paraId="3C8EC57B" w14:textId="3AF6BCB3" w:rsidR="00951A76" w:rsidRPr="00951A76" w:rsidRDefault="00951A76" w:rsidP="002B2058">
      <w:pPr>
        <w:spacing w:line="480" w:lineRule="auto"/>
        <w:jc w:val="center"/>
        <w:rPr>
          <w:rFonts w:ascii="Times New Roman" w:hAnsi="Times New Roman" w:cs="Times New Roman"/>
          <w:kern w:val="0"/>
          <w14:ligatures w14:val="none"/>
        </w:rPr>
      </w:pPr>
      <w:r w:rsidRPr="00951A76">
        <w:rPr>
          <w:rFonts w:ascii="Times New Roman" w:hAnsi="Times New Roman" w:cs="Times New Roman"/>
          <w:b/>
          <w:bCs/>
          <w:kern w:val="0"/>
          <w14:ligatures w14:val="none"/>
        </w:rPr>
        <w:t>Conclusion</w:t>
      </w:r>
    </w:p>
    <w:p w14:paraId="4D4E2E13" w14:textId="77777777" w:rsidR="00951A76" w:rsidRPr="002B2058" w:rsidRDefault="00951A76" w:rsidP="002B2058">
      <w:pPr>
        <w:spacing w:line="480" w:lineRule="auto"/>
        <w:rPr>
          <w:rFonts w:ascii="Times New Roman" w:hAnsi="Times New Roman" w:cs="Times New Roman"/>
          <w:kern w:val="0"/>
          <w14:ligatures w14:val="none"/>
        </w:rPr>
      </w:pPr>
      <w:r w:rsidRPr="002B2058">
        <w:rPr>
          <w:rFonts w:ascii="Times New Roman" w:hAnsi="Times New Roman" w:cs="Times New Roman"/>
          <w:kern w:val="0"/>
          <w14:ligatures w14:val="none"/>
        </w:rPr>
        <w:tab/>
      </w:r>
      <w:r w:rsidRPr="00951A76">
        <w:rPr>
          <w:rFonts w:ascii="Times New Roman" w:hAnsi="Times New Roman" w:cs="Times New Roman"/>
          <w:kern w:val="0"/>
          <w14:ligatures w14:val="none"/>
        </w:rPr>
        <w:t xml:space="preserve">Research plays a vital role in counseling by helping professionals identify needs, evaluate interventions, and provide ethical and culturally responsive care. Needs assessments help determine what services are necessary and who will benefit from them. Literature reviews allow </w:t>
      </w:r>
      <w:r w:rsidRPr="00951A76">
        <w:rPr>
          <w:rFonts w:ascii="Times New Roman" w:hAnsi="Times New Roman" w:cs="Times New Roman"/>
          <w:kern w:val="0"/>
          <w14:ligatures w14:val="none"/>
        </w:rPr>
        <w:lastRenderedPageBreak/>
        <w:t>counselors to evaluate existing evidence and distinguish between effective and ineffective interventions (Cook et al., 2017). Ethical and cultural considerations ensure that research protects participants and respects diverse communities (Chu et al., 2022). Methodological application strengthens research quality by guiding the development of testable questions, clear variables, and reliable measurement tools. Overall, counseling research supports the work of the research clinician and scholar-practitioner by connecting evidence, ethics, and clinical practice (Cook et al., 2017).</w:t>
      </w:r>
    </w:p>
    <w:p w14:paraId="7F3F8299" w14:textId="77777777" w:rsidR="00951A76" w:rsidRPr="002B2058" w:rsidRDefault="00951A76" w:rsidP="002B2058">
      <w:pPr>
        <w:spacing w:line="480" w:lineRule="auto"/>
        <w:rPr>
          <w:rFonts w:ascii="Times New Roman" w:hAnsi="Times New Roman" w:cs="Times New Roman"/>
        </w:rPr>
      </w:pPr>
      <w:r w:rsidRPr="002B2058">
        <w:rPr>
          <w:rFonts w:ascii="Times New Roman" w:hAnsi="Times New Roman" w:cs="Times New Roman"/>
        </w:rPr>
        <w:br w:type="page"/>
      </w:r>
    </w:p>
    <w:p w14:paraId="4ABC00A9" w14:textId="4B4A5F86" w:rsidR="0061643B" w:rsidRPr="0061643B" w:rsidRDefault="0061643B" w:rsidP="002B2058">
      <w:pPr>
        <w:adjustRightInd w:val="0"/>
        <w:spacing w:line="480" w:lineRule="auto"/>
        <w:ind w:left="720" w:hanging="720"/>
        <w:jc w:val="center"/>
        <w:rPr>
          <w:rFonts w:ascii="Times New Roman" w:hAnsi="Times New Roman" w:cs="Times New Roman"/>
          <w:b/>
          <w:bCs/>
        </w:rPr>
      </w:pPr>
      <w:r w:rsidRPr="0061643B">
        <w:rPr>
          <w:rFonts w:ascii="Times New Roman" w:hAnsi="Times New Roman" w:cs="Times New Roman"/>
          <w:b/>
          <w:bCs/>
        </w:rPr>
        <w:lastRenderedPageBreak/>
        <w:t>References</w:t>
      </w:r>
    </w:p>
    <w:p w14:paraId="6E826726" w14:textId="77777777" w:rsidR="000F363A" w:rsidRDefault="00951A76" w:rsidP="002B2058">
      <w:pPr>
        <w:adjustRightInd w:val="0"/>
        <w:spacing w:line="480" w:lineRule="auto"/>
        <w:ind w:left="720" w:hanging="720"/>
        <w:rPr>
          <w:rFonts w:ascii="Times New Roman" w:hAnsi="Times New Roman" w:cs="Times New Roman"/>
        </w:rPr>
      </w:pPr>
      <w:r w:rsidRPr="000F363A">
        <w:rPr>
          <w:rFonts w:ascii="Times New Roman" w:hAnsi="Times New Roman" w:cs="Times New Roman"/>
        </w:rPr>
        <w:t xml:space="preserve">ACA (2014). 2014 ACA code of ethics. </w:t>
      </w:r>
      <w:r w:rsidRPr="002B2058">
        <w:rPr>
          <w:rFonts w:ascii="Times New Roman" w:hAnsi="Times New Roman" w:cs="Times New Roman"/>
          <w:i/>
          <w:iCs/>
        </w:rPr>
        <w:t>American Counseling Association</w:t>
      </w:r>
      <w:r w:rsidRPr="000F363A">
        <w:rPr>
          <w:rFonts w:ascii="Times New Roman" w:hAnsi="Times New Roman" w:cs="Times New Roman"/>
        </w:rPr>
        <w:t xml:space="preserve">. </w:t>
      </w:r>
      <w:hyperlink r:id="rId6" w:history="1">
        <w:r w:rsidRPr="000F363A">
          <w:rPr>
            <w:rStyle w:val="Hyperlink"/>
            <w:rFonts w:ascii="Times New Roman" w:eastAsiaTheme="majorEastAsia" w:hAnsi="Times New Roman" w:cs="Times New Roman"/>
          </w:rPr>
          <w:t>https://www.counseling.org/docs/default-source/default-document-library/ethics/2014-aca-code-of-ethics.pdf</w:t>
        </w:r>
      </w:hyperlink>
    </w:p>
    <w:p w14:paraId="6A14CBA5" w14:textId="77777777" w:rsidR="000F363A" w:rsidRDefault="00951A76" w:rsidP="002B2058">
      <w:pPr>
        <w:adjustRightInd w:val="0"/>
        <w:spacing w:line="480" w:lineRule="auto"/>
        <w:ind w:left="720" w:hanging="720"/>
        <w:rPr>
          <w:rFonts w:ascii="Times New Roman" w:hAnsi="Times New Roman" w:cs="Times New Roman"/>
        </w:rPr>
      </w:pPr>
      <w:r w:rsidRPr="00D5456F">
        <w:rPr>
          <w:rFonts w:ascii="Times New Roman" w:hAnsi="Times New Roman" w:cs="Times New Roman"/>
        </w:rPr>
        <w:t xml:space="preserve">Castro, F. G., Kellison, J. G., Boyd, S. J., &amp; Kopak, A. M. (2010). A methodology for conducting integrative mixed methods research and data analyses. </w:t>
      </w:r>
      <w:r w:rsidRPr="00D5456F">
        <w:rPr>
          <w:rFonts w:ascii="Times New Roman" w:hAnsi="Times New Roman" w:cs="Times New Roman"/>
          <w:i/>
          <w:iCs/>
        </w:rPr>
        <w:t>Journal of Mixed Methods Research</w:t>
      </w:r>
      <w:r w:rsidRPr="00D5456F">
        <w:rPr>
          <w:rFonts w:ascii="Times New Roman" w:hAnsi="Times New Roman" w:cs="Times New Roman"/>
        </w:rPr>
        <w:t xml:space="preserve">, 4(4), 342–360. </w:t>
      </w:r>
      <w:hyperlink w:history="1">
        <w:r w:rsidRPr="00D5456F">
          <w:rPr>
            <w:rStyle w:val="Hyperlink"/>
            <w:rFonts w:ascii="Times New Roman" w:hAnsi="Times New Roman" w:cs="Times New Roman"/>
          </w:rPr>
          <w:t>https://doi.org/10.1177/1558689810382916</w:t>
        </w:r>
      </w:hyperlink>
    </w:p>
    <w:p w14:paraId="225F0E9B" w14:textId="77777777" w:rsidR="000F363A" w:rsidRDefault="00951A76" w:rsidP="002B2058">
      <w:pPr>
        <w:adjustRightInd w:val="0"/>
        <w:spacing w:line="480" w:lineRule="auto"/>
        <w:ind w:left="720" w:hanging="720"/>
        <w:rPr>
          <w:rFonts w:ascii="Times New Roman" w:hAnsi="Times New Roman" w:cs="Times New Roman"/>
        </w:rPr>
      </w:pPr>
      <w:r w:rsidRPr="00951A76">
        <w:rPr>
          <w:rFonts w:ascii="Times New Roman" w:hAnsi="Times New Roman" w:cs="Times New Roman"/>
        </w:rPr>
        <w:t xml:space="preserve">Chu, W., Wippold, G. M., &amp; Becker, K. D. (2022). A systematic review of cultural competence training for mental health providers. </w:t>
      </w:r>
      <w:r w:rsidRPr="00951A76">
        <w:rPr>
          <w:rFonts w:ascii="Times New Roman" w:hAnsi="Times New Roman" w:cs="Times New Roman"/>
          <w:i/>
          <w:iCs/>
        </w:rPr>
        <w:t>Professional Psychology: Research and Practice</w:t>
      </w:r>
      <w:r w:rsidRPr="00951A76">
        <w:rPr>
          <w:rFonts w:ascii="Times New Roman" w:hAnsi="Times New Roman" w:cs="Times New Roman"/>
        </w:rPr>
        <w:t xml:space="preserve">, 53(4), 362–371. </w:t>
      </w:r>
      <w:hyperlink r:id="rId7" w:history="1">
        <w:r w:rsidRPr="00951A76">
          <w:rPr>
            <w:rStyle w:val="Hyperlink"/>
            <w:rFonts w:ascii="Times New Roman" w:hAnsi="Times New Roman" w:cs="Times New Roman"/>
          </w:rPr>
          <w:t>https://doi.org/10.1037/pro0000469</w:t>
        </w:r>
      </w:hyperlink>
    </w:p>
    <w:p w14:paraId="54A28316" w14:textId="77777777" w:rsidR="000F363A" w:rsidRDefault="00951A76" w:rsidP="002B2058">
      <w:pPr>
        <w:adjustRightInd w:val="0"/>
        <w:spacing w:line="480" w:lineRule="auto"/>
        <w:ind w:left="720" w:hanging="720"/>
        <w:rPr>
          <w:rFonts w:ascii="Times New Roman" w:hAnsi="Times New Roman" w:cs="Times New Roman"/>
        </w:rPr>
      </w:pPr>
      <w:r w:rsidRPr="00951A76">
        <w:rPr>
          <w:rFonts w:ascii="Times New Roman" w:hAnsi="Times New Roman" w:cs="Times New Roman"/>
        </w:rPr>
        <w:t xml:space="preserve">Cook, S. C., Schwartz, A. C., &amp; Kaslow, N. J. (2017). Evidence-based psychotherapy: Advantages and challenges. </w:t>
      </w:r>
      <w:r w:rsidRPr="00951A76">
        <w:rPr>
          <w:rFonts w:ascii="Times New Roman" w:hAnsi="Times New Roman" w:cs="Times New Roman"/>
          <w:i/>
          <w:iCs/>
        </w:rPr>
        <w:t>Neurotherapeutics</w:t>
      </w:r>
      <w:r w:rsidRPr="00951A76">
        <w:rPr>
          <w:rFonts w:ascii="Times New Roman" w:hAnsi="Times New Roman" w:cs="Times New Roman"/>
        </w:rPr>
        <w:t xml:space="preserve">, 14(3), 537–545. </w:t>
      </w:r>
      <w:hyperlink r:id="rId8" w:history="1">
        <w:r w:rsidRPr="00951A76">
          <w:rPr>
            <w:rStyle w:val="Hyperlink"/>
            <w:rFonts w:ascii="Times New Roman" w:hAnsi="Times New Roman" w:cs="Times New Roman"/>
          </w:rPr>
          <w:t>https://doi.org/10.1007/s13311-017-0549-4</w:t>
        </w:r>
      </w:hyperlink>
    </w:p>
    <w:p w14:paraId="6CD52605" w14:textId="77777777" w:rsidR="000F363A" w:rsidRDefault="00951A76" w:rsidP="002B2058">
      <w:pPr>
        <w:adjustRightInd w:val="0"/>
        <w:spacing w:line="480" w:lineRule="auto"/>
        <w:ind w:left="720" w:hanging="720"/>
        <w:rPr>
          <w:rFonts w:ascii="Times New Roman" w:hAnsi="Times New Roman" w:cs="Times New Roman"/>
        </w:rPr>
      </w:pPr>
      <w:r w:rsidRPr="00D5456F">
        <w:rPr>
          <w:rFonts w:ascii="Times New Roman" w:hAnsi="Times New Roman" w:cs="Times New Roman"/>
        </w:rPr>
        <w:t xml:space="preserve">Creswell, J. W., &amp; Creswell, J. D. (2018). Research design: Qualitative, quantitative, and mixed methods approaches (5th ed.). </w:t>
      </w:r>
      <w:r w:rsidRPr="00D5456F">
        <w:rPr>
          <w:rFonts w:ascii="Times New Roman" w:hAnsi="Times New Roman" w:cs="Times New Roman"/>
          <w:i/>
          <w:iCs/>
        </w:rPr>
        <w:t>SAGE Publications</w:t>
      </w:r>
      <w:r w:rsidRPr="00D5456F">
        <w:rPr>
          <w:rFonts w:ascii="Times New Roman" w:hAnsi="Times New Roman" w:cs="Times New Roman"/>
        </w:rPr>
        <w:t>.</w:t>
      </w:r>
    </w:p>
    <w:p w14:paraId="7AC19B73" w14:textId="77777777" w:rsidR="000F363A" w:rsidRDefault="00951A76" w:rsidP="002B2058">
      <w:pPr>
        <w:adjustRightInd w:val="0"/>
        <w:spacing w:line="480" w:lineRule="auto"/>
        <w:ind w:left="720" w:hanging="720"/>
        <w:rPr>
          <w:rFonts w:ascii="Times New Roman" w:hAnsi="Times New Roman" w:cs="Times New Roman"/>
        </w:rPr>
      </w:pPr>
      <w:r w:rsidRPr="00951A76">
        <w:rPr>
          <w:rFonts w:ascii="Times New Roman" w:hAnsi="Times New Roman" w:cs="Times New Roman"/>
        </w:rPr>
        <w:t xml:space="preserve">Darby, W. C., &amp; Weinstock, E. (2018). The limits of confidentiality: Informed consent and psychotherapy. </w:t>
      </w:r>
      <w:r w:rsidRPr="00951A76">
        <w:rPr>
          <w:rFonts w:ascii="Times New Roman" w:hAnsi="Times New Roman" w:cs="Times New Roman"/>
          <w:i/>
          <w:iCs/>
        </w:rPr>
        <w:t>Journal of Clinical Psychology</w:t>
      </w:r>
      <w:r w:rsidRPr="00951A76">
        <w:rPr>
          <w:rFonts w:ascii="Times New Roman" w:hAnsi="Times New Roman" w:cs="Times New Roman"/>
        </w:rPr>
        <w:t xml:space="preserve">, 74(12), 2126–2133. </w:t>
      </w:r>
      <w:hyperlink w:history="1">
        <w:r w:rsidRPr="00951A76">
          <w:rPr>
            <w:rStyle w:val="Hyperlink"/>
            <w:rFonts w:ascii="Times New Roman" w:hAnsi="Times New Roman" w:cs="Times New Roman"/>
          </w:rPr>
          <w:t>https://doi.org/10.1002/jclp.22669</w:t>
        </w:r>
      </w:hyperlink>
    </w:p>
    <w:p w14:paraId="52E71C14" w14:textId="77777777" w:rsidR="000F363A" w:rsidRDefault="00951A76" w:rsidP="002B2058">
      <w:pPr>
        <w:adjustRightInd w:val="0"/>
        <w:spacing w:line="480" w:lineRule="auto"/>
        <w:ind w:left="720" w:hanging="720"/>
        <w:rPr>
          <w:rFonts w:ascii="Times New Roman" w:hAnsi="Times New Roman" w:cs="Times New Roman"/>
        </w:rPr>
      </w:pPr>
      <w:r w:rsidRPr="00951A76">
        <w:rPr>
          <w:rFonts w:ascii="Times New Roman" w:hAnsi="Times New Roman" w:cs="Times New Roman"/>
        </w:rPr>
        <w:t xml:space="preserve">Farmer, L. B. (2023). Guidelines and recommendations for writing a rigorous quantitative methods section in counseling and related fields. </w:t>
      </w:r>
      <w:r w:rsidRPr="00951A76">
        <w:rPr>
          <w:rFonts w:ascii="Times New Roman" w:hAnsi="Times New Roman" w:cs="Times New Roman"/>
          <w:i/>
          <w:iCs/>
        </w:rPr>
        <w:t>The Professional Counselor</w:t>
      </w:r>
      <w:r w:rsidRPr="00951A76">
        <w:rPr>
          <w:rFonts w:ascii="Times New Roman" w:hAnsi="Times New Roman" w:cs="Times New Roman"/>
        </w:rPr>
        <w:t xml:space="preserve">, 13(1), 1–16. </w:t>
      </w:r>
      <w:hyperlink w:history="1">
        <w:r w:rsidRPr="00951A76">
          <w:rPr>
            <w:rStyle w:val="Hyperlink"/>
            <w:rFonts w:ascii="Times New Roman" w:hAnsi="Times New Roman" w:cs="Times New Roman"/>
          </w:rPr>
          <w:t>https://doi.org/10.15241/lbf.13.1.1</w:t>
        </w:r>
      </w:hyperlink>
    </w:p>
    <w:p w14:paraId="463726CE" w14:textId="77777777" w:rsidR="000F363A" w:rsidRDefault="00951A76" w:rsidP="002B2058">
      <w:pPr>
        <w:adjustRightInd w:val="0"/>
        <w:spacing w:line="480" w:lineRule="auto"/>
        <w:ind w:left="720" w:hanging="720"/>
        <w:rPr>
          <w:rFonts w:ascii="Times New Roman" w:hAnsi="Times New Roman" w:cs="Times New Roman"/>
        </w:rPr>
      </w:pPr>
      <w:r w:rsidRPr="00D5456F">
        <w:rPr>
          <w:rFonts w:ascii="Times New Roman" w:hAnsi="Times New Roman" w:cs="Times New Roman"/>
        </w:rPr>
        <w:t xml:space="preserve">Frank, H. E., Becker-Haimes, E. M., Kendall, P. C., &amp; Beidas, R. S. (2020). Therapist training in evidence-based interventions for mental health: A systematic review of training </w:t>
      </w:r>
      <w:r w:rsidRPr="00D5456F">
        <w:rPr>
          <w:rFonts w:ascii="Times New Roman" w:hAnsi="Times New Roman" w:cs="Times New Roman"/>
        </w:rPr>
        <w:lastRenderedPageBreak/>
        <w:t xml:space="preserve">approaches and outcomes. </w:t>
      </w:r>
      <w:r w:rsidRPr="00D5456F">
        <w:rPr>
          <w:rFonts w:ascii="Times New Roman" w:hAnsi="Times New Roman" w:cs="Times New Roman"/>
          <w:i/>
          <w:iCs/>
        </w:rPr>
        <w:t>Clinical Psychology: Science and Practice</w:t>
      </w:r>
      <w:r w:rsidRPr="00D5456F">
        <w:rPr>
          <w:rFonts w:ascii="Times New Roman" w:hAnsi="Times New Roman" w:cs="Times New Roman"/>
        </w:rPr>
        <w:t xml:space="preserve">, 27(3), e12330. </w:t>
      </w:r>
      <w:hyperlink w:history="1">
        <w:r w:rsidRPr="00D5456F">
          <w:rPr>
            <w:rStyle w:val="Hyperlink"/>
            <w:rFonts w:ascii="Times New Roman" w:hAnsi="Times New Roman" w:cs="Times New Roman"/>
          </w:rPr>
          <w:t>https://doi.org/10.1111/cpsp.12330</w:t>
        </w:r>
      </w:hyperlink>
    </w:p>
    <w:p w14:paraId="14D23465" w14:textId="77777777" w:rsidR="00D146FA" w:rsidRDefault="00951A76" w:rsidP="002B2058">
      <w:pPr>
        <w:adjustRightInd w:val="0"/>
        <w:spacing w:line="480" w:lineRule="auto"/>
        <w:ind w:left="720" w:hanging="720"/>
        <w:rPr>
          <w:rFonts w:ascii="Times New Roman" w:hAnsi="Times New Roman" w:cs="Times New Roman"/>
        </w:rPr>
      </w:pPr>
      <w:r w:rsidRPr="00D5456F">
        <w:rPr>
          <w:rFonts w:ascii="Times New Roman" w:hAnsi="Times New Roman" w:cs="Times New Roman"/>
        </w:rPr>
        <w:t xml:space="preserve">Gondek, D., Edbrooke-Childs, J., Fink, E., Deighton, J., &amp; Wolpert, M. (2016). Feedback from outcome measures and treatment effectiveness, treatment efficiency, and collaborative practice: A systematic review. </w:t>
      </w:r>
      <w:r w:rsidRPr="00D5456F">
        <w:rPr>
          <w:rFonts w:ascii="Times New Roman" w:hAnsi="Times New Roman" w:cs="Times New Roman"/>
          <w:i/>
          <w:iCs/>
        </w:rPr>
        <w:t>Administration and Policy in Mental Health and Mental Health Services Research</w:t>
      </w:r>
      <w:r w:rsidRPr="00D5456F">
        <w:rPr>
          <w:rFonts w:ascii="Times New Roman" w:hAnsi="Times New Roman" w:cs="Times New Roman"/>
        </w:rPr>
        <w:t xml:space="preserve">, 43, 325–343. </w:t>
      </w:r>
      <w:hyperlink r:id="rId9" w:history="1">
        <w:r w:rsidRPr="00D5456F">
          <w:rPr>
            <w:rStyle w:val="Hyperlink"/>
            <w:rFonts w:ascii="Times New Roman" w:hAnsi="Times New Roman" w:cs="Times New Roman"/>
          </w:rPr>
          <w:t>https://doi.org/10.1007/s10488-015-0710-5</w:t>
        </w:r>
      </w:hyperlink>
    </w:p>
    <w:p w14:paraId="7B975179" w14:textId="19ACCA1B" w:rsidR="000F363A" w:rsidRDefault="000F363A" w:rsidP="002B2058">
      <w:pPr>
        <w:adjustRightInd w:val="0"/>
        <w:spacing w:line="480" w:lineRule="auto"/>
        <w:ind w:left="720" w:hanging="720"/>
        <w:rPr>
          <w:rFonts w:ascii="Times New Roman" w:hAnsi="Times New Roman" w:cs="Times New Roman"/>
        </w:rPr>
      </w:pPr>
      <w:r w:rsidRPr="00D5456F">
        <w:rPr>
          <w:rFonts w:ascii="Times New Roman" w:hAnsi="Times New Roman" w:cs="Times New Roman"/>
        </w:rPr>
        <w:t xml:space="preserve">Lenz, A. S. (2017). Development and evaluation of assessments for counseling professionals. </w:t>
      </w:r>
      <w:r w:rsidRPr="00D5456F">
        <w:rPr>
          <w:rFonts w:ascii="Times New Roman" w:hAnsi="Times New Roman" w:cs="Times New Roman"/>
          <w:i/>
          <w:iCs/>
        </w:rPr>
        <w:t>Measurement and Evaluation in Counseling and Development</w:t>
      </w:r>
      <w:r w:rsidRPr="00D5456F">
        <w:rPr>
          <w:rFonts w:ascii="Times New Roman" w:hAnsi="Times New Roman" w:cs="Times New Roman"/>
        </w:rPr>
        <w:t xml:space="preserve">, 50(4), 201–209. </w:t>
      </w:r>
      <w:hyperlink r:id="rId10" w:history="1">
        <w:r w:rsidRPr="00D5456F">
          <w:rPr>
            <w:rStyle w:val="Hyperlink"/>
            <w:rFonts w:ascii="Times New Roman" w:hAnsi="Times New Roman" w:cs="Times New Roman"/>
          </w:rPr>
          <w:t>https://doi.org/10.1080/07481756.2017.1361303</w:t>
        </w:r>
      </w:hyperlink>
    </w:p>
    <w:p w14:paraId="7663D57B" w14:textId="77777777" w:rsidR="000F363A" w:rsidRDefault="0061643B" w:rsidP="002B2058">
      <w:pPr>
        <w:adjustRightInd w:val="0"/>
        <w:spacing w:line="480" w:lineRule="auto"/>
        <w:ind w:left="720" w:hanging="720"/>
        <w:rPr>
          <w:rFonts w:ascii="Times New Roman" w:hAnsi="Times New Roman" w:cs="Times New Roman"/>
        </w:rPr>
      </w:pPr>
      <w:r w:rsidRPr="0061643B">
        <w:rPr>
          <w:rFonts w:ascii="Times New Roman" w:hAnsi="Times New Roman" w:cs="Times New Roman"/>
        </w:rPr>
        <w:t xml:space="preserve">Palinkas, L. A., Aarons, G. A., Horwitz, S. M., Chamberlain, P., Hurlburt, M., &amp; Landsverk, J. (2011). Mixed-methods designs in mental health services research: A review. </w:t>
      </w:r>
      <w:r w:rsidRPr="0061643B">
        <w:rPr>
          <w:rFonts w:ascii="Times New Roman" w:hAnsi="Times New Roman" w:cs="Times New Roman"/>
          <w:i/>
          <w:iCs/>
        </w:rPr>
        <w:t>Psychiatric Services</w:t>
      </w:r>
      <w:r w:rsidRPr="0061643B">
        <w:rPr>
          <w:rFonts w:ascii="Times New Roman" w:hAnsi="Times New Roman" w:cs="Times New Roman"/>
        </w:rPr>
        <w:t xml:space="preserve">, 62(3), 255–263. </w:t>
      </w:r>
      <w:hyperlink r:id="rId11" w:history="1">
        <w:r w:rsidRPr="0061643B">
          <w:rPr>
            <w:rStyle w:val="Hyperlink"/>
            <w:rFonts w:ascii="Times New Roman" w:hAnsi="Times New Roman" w:cs="Times New Roman"/>
          </w:rPr>
          <w:t>https://doi.org/10.1176/ps.62.3.pss6203_0255</w:t>
        </w:r>
      </w:hyperlink>
    </w:p>
    <w:p w14:paraId="0C77CDBC" w14:textId="77777777" w:rsidR="00D146FA" w:rsidRDefault="0061643B" w:rsidP="002B2058">
      <w:pPr>
        <w:adjustRightInd w:val="0"/>
        <w:spacing w:line="480" w:lineRule="auto"/>
        <w:ind w:left="720" w:hanging="720"/>
        <w:rPr>
          <w:rFonts w:ascii="Times New Roman" w:hAnsi="Times New Roman" w:cs="Times New Roman"/>
        </w:rPr>
      </w:pPr>
      <w:r w:rsidRPr="0061643B">
        <w:rPr>
          <w:rFonts w:ascii="Times New Roman" w:hAnsi="Times New Roman" w:cs="Times New Roman"/>
        </w:rPr>
        <w:t xml:space="preserve">Ravaghi, H., Guisset, A. L., Elfeky, S., Nasir, N., Khani, S., Ahmadnezhad, E., &amp; Abdi, Z. (2023). A scoping review of community health needs and assets assessment: Concepts, rationale, tools and uses. </w:t>
      </w:r>
      <w:r w:rsidRPr="0061643B">
        <w:rPr>
          <w:rFonts w:ascii="Times New Roman" w:hAnsi="Times New Roman" w:cs="Times New Roman"/>
          <w:i/>
          <w:iCs/>
        </w:rPr>
        <w:t>BMC Health Services Research</w:t>
      </w:r>
      <w:r w:rsidRPr="0061643B">
        <w:rPr>
          <w:rFonts w:ascii="Times New Roman" w:hAnsi="Times New Roman" w:cs="Times New Roman"/>
        </w:rPr>
        <w:t xml:space="preserve">, 23, 44. </w:t>
      </w:r>
      <w:hyperlink r:id="rId12" w:history="1">
        <w:r w:rsidRPr="0061643B">
          <w:rPr>
            <w:rStyle w:val="Hyperlink"/>
            <w:rFonts w:ascii="Times New Roman" w:hAnsi="Times New Roman" w:cs="Times New Roman"/>
          </w:rPr>
          <w:t>https://doi.org/10.1186/s12913-022-08983-3</w:t>
        </w:r>
      </w:hyperlink>
    </w:p>
    <w:p w14:paraId="0C5A4505" w14:textId="1BAC53A4" w:rsidR="00951A76" w:rsidRPr="0061643B" w:rsidRDefault="00951A76" w:rsidP="002B2058">
      <w:pPr>
        <w:adjustRightInd w:val="0"/>
        <w:spacing w:line="480" w:lineRule="auto"/>
        <w:ind w:left="720" w:hanging="720"/>
        <w:rPr>
          <w:rFonts w:ascii="Times New Roman" w:hAnsi="Times New Roman" w:cs="Times New Roman"/>
        </w:rPr>
      </w:pPr>
      <w:r w:rsidRPr="00951A76">
        <w:rPr>
          <w:rFonts w:ascii="Times New Roman" w:hAnsi="Times New Roman" w:cs="Times New Roman"/>
        </w:rPr>
        <w:t xml:space="preserve">Zaccagnini, M., &amp; Pechacek, J. M. (2020). Features of scholarly practice in health care professionals. </w:t>
      </w:r>
      <w:r w:rsidRPr="00951A76">
        <w:rPr>
          <w:rFonts w:ascii="Times New Roman" w:hAnsi="Times New Roman" w:cs="Times New Roman"/>
          <w:i/>
          <w:iCs/>
        </w:rPr>
        <w:t>Journal of Nursing Education and Practice</w:t>
      </w:r>
      <w:r w:rsidRPr="00951A76">
        <w:rPr>
          <w:rFonts w:ascii="Times New Roman" w:hAnsi="Times New Roman" w:cs="Times New Roman"/>
        </w:rPr>
        <w:t xml:space="preserve">, 10(11), 1–8. </w:t>
      </w:r>
      <w:hyperlink w:history="1">
        <w:r w:rsidRPr="00951A76">
          <w:rPr>
            <w:rStyle w:val="Hyperlink"/>
            <w:rFonts w:ascii="Times New Roman" w:hAnsi="Times New Roman" w:cs="Times New Roman"/>
          </w:rPr>
          <w:t>https://doi.org/10.5430/jnep.v10n11p1</w:t>
        </w:r>
      </w:hyperlink>
    </w:p>
    <w:sectPr w:rsidR="00951A76" w:rsidRPr="0061643B" w:rsidSect="00456FDA">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4B83" w14:textId="77777777" w:rsidR="00A01C49" w:rsidRDefault="00A01C49" w:rsidP="00705308">
      <w:r>
        <w:separator/>
      </w:r>
    </w:p>
  </w:endnote>
  <w:endnote w:type="continuationSeparator" w:id="0">
    <w:p w14:paraId="543E7D1E" w14:textId="77777777" w:rsidR="00A01C49" w:rsidRDefault="00A01C49" w:rsidP="0070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6C7E" w14:textId="77777777" w:rsidR="00A01C49" w:rsidRDefault="00A01C49" w:rsidP="00705308">
      <w:r>
        <w:separator/>
      </w:r>
    </w:p>
  </w:footnote>
  <w:footnote w:type="continuationSeparator" w:id="0">
    <w:p w14:paraId="2B1E0854" w14:textId="77777777" w:rsidR="00A01C49" w:rsidRDefault="00A01C49" w:rsidP="00705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8895985"/>
      <w:docPartObj>
        <w:docPartGallery w:val="Page Numbers (Top of Page)"/>
        <w:docPartUnique/>
      </w:docPartObj>
    </w:sdtPr>
    <w:sdtContent>
      <w:p w14:paraId="4021FBF3" w14:textId="7F20514F" w:rsidR="00705308" w:rsidRDefault="00705308" w:rsidP="005718A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6F09E3" w14:textId="77777777" w:rsidR="00705308" w:rsidRDefault="00705308" w:rsidP="007053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1458896"/>
      <w:docPartObj>
        <w:docPartGallery w:val="Page Numbers (Top of Page)"/>
        <w:docPartUnique/>
      </w:docPartObj>
    </w:sdtPr>
    <w:sdtEndPr>
      <w:rPr>
        <w:rStyle w:val="PageNumber"/>
        <w:rFonts w:ascii="Times New Roman" w:hAnsi="Times New Roman" w:cs="Times New Roman"/>
      </w:rPr>
    </w:sdtEndPr>
    <w:sdtContent>
      <w:p w14:paraId="15DC3751" w14:textId="1192ECA8" w:rsidR="00705308" w:rsidRPr="00705308" w:rsidRDefault="00705308" w:rsidP="005718AA">
        <w:pPr>
          <w:pStyle w:val="Header"/>
          <w:framePr w:wrap="none" w:vAnchor="text" w:hAnchor="margin" w:xAlign="right" w:y="1"/>
          <w:rPr>
            <w:rStyle w:val="PageNumber"/>
            <w:rFonts w:ascii="Times New Roman" w:hAnsi="Times New Roman" w:cs="Times New Roman"/>
          </w:rPr>
        </w:pPr>
        <w:r w:rsidRPr="00705308">
          <w:rPr>
            <w:rStyle w:val="PageNumber"/>
            <w:rFonts w:ascii="Times New Roman" w:hAnsi="Times New Roman" w:cs="Times New Roman"/>
          </w:rPr>
          <w:fldChar w:fldCharType="begin"/>
        </w:r>
        <w:r w:rsidRPr="00705308">
          <w:rPr>
            <w:rStyle w:val="PageNumber"/>
            <w:rFonts w:ascii="Times New Roman" w:hAnsi="Times New Roman" w:cs="Times New Roman"/>
          </w:rPr>
          <w:instrText xml:space="preserve"> PAGE </w:instrText>
        </w:r>
        <w:r w:rsidRPr="00705308">
          <w:rPr>
            <w:rStyle w:val="PageNumber"/>
            <w:rFonts w:ascii="Times New Roman" w:hAnsi="Times New Roman" w:cs="Times New Roman"/>
          </w:rPr>
          <w:fldChar w:fldCharType="separate"/>
        </w:r>
        <w:r w:rsidRPr="00705308">
          <w:rPr>
            <w:rStyle w:val="PageNumber"/>
            <w:rFonts w:ascii="Times New Roman" w:hAnsi="Times New Roman" w:cs="Times New Roman"/>
            <w:noProof/>
          </w:rPr>
          <w:t>1</w:t>
        </w:r>
        <w:r w:rsidRPr="00705308">
          <w:rPr>
            <w:rStyle w:val="PageNumber"/>
            <w:rFonts w:ascii="Times New Roman" w:hAnsi="Times New Roman" w:cs="Times New Roman"/>
          </w:rPr>
          <w:fldChar w:fldCharType="end"/>
        </w:r>
      </w:p>
    </w:sdtContent>
  </w:sdt>
  <w:p w14:paraId="5A9B7C5E" w14:textId="77777777" w:rsidR="00705308" w:rsidRPr="00705308" w:rsidRDefault="00705308" w:rsidP="00705308">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AF0"/>
    <w:rsid w:val="000711C2"/>
    <w:rsid w:val="000F363A"/>
    <w:rsid w:val="001718DE"/>
    <w:rsid w:val="00190D67"/>
    <w:rsid w:val="0026330E"/>
    <w:rsid w:val="002B2058"/>
    <w:rsid w:val="00333540"/>
    <w:rsid w:val="00456FDA"/>
    <w:rsid w:val="0061643B"/>
    <w:rsid w:val="00705308"/>
    <w:rsid w:val="0081261A"/>
    <w:rsid w:val="00847E91"/>
    <w:rsid w:val="0092624F"/>
    <w:rsid w:val="009267B5"/>
    <w:rsid w:val="00951A76"/>
    <w:rsid w:val="00A01C49"/>
    <w:rsid w:val="00A46F8D"/>
    <w:rsid w:val="00A911EA"/>
    <w:rsid w:val="00B20AF0"/>
    <w:rsid w:val="00D146FA"/>
    <w:rsid w:val="00D5456F"/>
    <w:rsid w:val="00EF2DED"/>
    <w:rsid w:val="00FE4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2F22"/>
  <w15:chartTrackingRefBased/>
  <w15:docId w15:val="{657629DD-2EA4-7B4F-A0D8-90EFCC82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E91"/>
  </w:style>
  <w:style w:type="paragraph" w:styleId="Heading1">
    <w:name w:val="heading 1"/>
    <w:basedOn w:val="Normal"/>
    <w:next w:val="Normal"/>
    <w:link w:val="Heading1Char"/>
    <w:uiPriority w:val="9"/>
    <w:qFormat/>
    <w:rsid w:val="00B20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0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link w:val="Heading3Char"/>
    <w:uiPriority w:val="9"/>
    <w:qFormat/>
    <w:rsid w:val="00847E91"/>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20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A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A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A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A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624F"/>
    <w:rPr>
      <w:b/>
      <w:bCs/>
    </w:rPr>
  </w:style>
  <w:style w:type="paragraph" w:styleId="ListParagraph">
    <w:name w:val="List Paragraph"/>
    <w:basedOn w:val="Normal"/>
    <w:uiPriority w:val="34"/>
    <w:qFormat/>
    <w:rsid w:val="00847E91"/>
    <w:pPr>
      <w:ind w:left="720"/>
      <w:contextualSpacing/>
    </w:pPr>
    <w:rPr>
      <w:rFonts w:ascii="Times New Roman" w:hAnsi="Times New Roman" w:cs="Times New Roman"/>
    </w:rPr>
  </w:style>
  <w:style w:type="character" w:customStyle="1" w:styleId="Heading3Char">
    <w:name w:val="Heading 3 Char"/>
    <w:basedOn w:val="DefaultParagraphFont"/>
    <w:link w:val="Heading3"/>
    <w:uiPriority w:val="9"/>
    <w:rsid w:val="00847E91"/>
    <w:rPr>
      <w:rFonts w:ascii="Times New Roman" w:hAnsi="Times New Roman" w:cs="Times New Roman"/>
      <w:b/>
      <w:bCs/>
      <w:sz w:val="27"/>
      <w:szCs w:val="27"/>
    </w:rPr>
  </w:style>
  <w:style w:type="character" w:styleId="Emphasis">
    <w:name w:val="Emphasis"/>
    <w:basedOn w:val="DefaultParagraphFont"/>
    <w:uiPriority w:val="20"/>
    <w:qFormat/>
    <w:rsid w:val="00847E91"/>
    <w:rPr>
      <w:i/>
      <w:iCs/>
    </w:rPr>
  </w:style>
  <w:style w:type="character" w:customStyle="1" w:styleId="Heading1Char">
    <w:name w:val="Heading 1 Char"/>
    <w:basedOn w:val="DefaultParagraphFont"/>
    <w:link w:val="Heading1"/>
    <w:uiPriority w:val="9"/>
    <w:rsid w:val="00B20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0AF0"/>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B20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AF0"/>
    <w:rPr>
      <w:rFonts w:eastAsiaTheme="majorEastAsia" w:cstheme="majorBidi"/>
      <w:color w:val="272727" w:themeColor="text1" w:themeTint="D8"/>
    </w:rPr>
  </w:style>
  <w:style w:type="paragraph" w:styleId="Title">
    <w:name w:val="Title"/>
    <w:basedOn w:val="Normal"/>
    <w:next w:val="Normal"/>
    <w:link w:val="TitleChar"/>
    <w:uiPriority w:val="10"/>
    <w:qFormat/>
    <w:rsid w:val="00B20A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A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A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0AF0"/>
    <w:rPr>
      <w:i/>
      <w:iCs/>
      <w:color w:val="404040" w:themeColor="text1" w:themeTint="BF"/>
    </w:rPr>
  </w:style>
  <w:style w:type="character" w:styleId="IntenseEmphasis">
    <w:name w:val="Intense Emphasis"/>
    <w:basedOn w:val="DefaultParagraphFont"/>
    <w:uiPriority w:val="21"/>
    <w:qFormat/>
    <w:rsid w:val="00B20AF0"/>
    <w:rPr>
      <w:i/>
      <w:iCs/>
      <w:color w:val="0F4761" w:themeColor="accent1" w:themeShade="BF"/>
    </w:rPr>
  </w:style>
  <w:style w:type="paragraph" w:styleId="IntenseQuote">
    <w:name w:val="Intense Quote"/>
    <w:basedOn w:val="Normal"/>
    <w:next w:val="Normal"/>
    <w:link w:val="IntenseQuoteChar"/>
    <w:uiPriority w:val="30"/>
    <w:qFormat/>
    <w:rsid w:val="00B20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AF0"/>
    <w:rPr>
      <w:i/>
      <w:iCs/>
      <w:color w:val="0F4761" w:themeColor="accent1" w:themeShade="BF"/>
    </w:rPr>
  </w:style>
  <w:style w:type="character" w:styleId="IntenseReference">
    <w:name w:val="Intense Reference"/>
    <w:basedOn w:val="DefaultParagraphFont"/>
    <w:uiPriority w:val="32"/>
    <w:qFormat/>
    <w:rsid w:val="00B20AF0"/>
    <w:rPr>
      <w:b/>
      <w:bCs/>
      <w:smallCaps/>
      <w:color w:val="0F4761" w:themeColor="accent1" w:themeShade="BF"/>
      <w:spacing w:val="5"/>
    </w:rPr>
  </w:style>
  <w:style w:type="paragraph" w:styleId="NormalWeb">
    <w:name w:val="Normal (Web)"/>
    <w:basedOn w:val="Normal"/>
    <w:uiPriority w:val="99"/>
    <w:unhideWhenUsed/>
    <w:rsid w:val="00B20AF0"/>
    <w:pPr>
      <w:spacing w:before="100" w:beforeAutospacing="1" w:after="100" w:afterAutospacing="1"/>
    </w:pPr>
    <w:rPr>
      <w:rFonts w:ascii="Times New Roman" w:hAnsi="Times New Roman" w:cs="Times New Roman"/>
      <w:kern w:val="0"/>
      <w14:ligatures w14:val="none"/>
    </w:rPr>
  </w:style>
  <w:style w:type="character" w:styleId="Hyperlink">
    <w:name w:val="Hyperlink"/>
    <w:basedOn w:val="DefaultParagraphFont"/>
    <w:uiPriority w:val="99"/>
    <w:unhideWhenUsed/>
    <w:rsid w:val="0061643B"/>
    <w:rPr>
      <w:color w:val="0000FF"/>
      <w:u w:val="single"/>
    </w:rPr>
  </w:style>
  <w:style w:type="paragraph" w:styleId="Header">
    <w:name w:val="header"/>
    <w:basedOn w:val="Normal"/>
    <w:link w:val="HeaderChar"/>
    <w:uiPriority w:val="99"/>
    <w:unhideWhenUsed/>
    <w:rsid w:val="00705308"/>
    <w:pPr>
      <w:tabs>
        <w:tab w:val="center" w:pos="4680"/>
        <w:tab w:val="right" w:pos="9360"/>
      </w:tabs>
    </w:pPr>
  </w:style>
  <w:style w:type="character" w:customStyle="1" w:styleId="HeaderChar">
    <w:name w:val="Header Char"/>
    <w:basedOn w:val="DefaultParagraphFont"/>
    <w:link w:val="Header"/>
    <w:uiPriority w:val="99"/>
    <w:rsid w:val="00705308"/>
  </w:style>
  <w:style w:type="paragraph" w:styleId="Footer">
    <w:name w:val="footer"/>
    <w:basedOn w:val="Normal"/>
    <w:link w:val="FooterChar"/>
    <w:uiPriority w:val="99"/>
    <w:unhideWhenUsed/>
    <w:rsid w:val="00705308"/>
    <w:pPr>
      <w:tabs>
        <w:tab w:val="center" w:pos="4680"/>
        <w:tab w:val="right" w:pos="9360"/>
      </w:tabs>
    </w:pPr>
  </w:style>
  <w:style w:type="character" w:customStyle="1" w:styleId="FooterChar">
    <w:name w:val="Footer Char"/>
    <w:basedOn w:val="DefaultParagraphFont"/>
    <w:link w:val="Footer"/>
    <w:uiPriority w:val="99"/>
    <w:rsid w:val="00705308"/>
  </w:style>
  <w:style w:type="character" w:styleId="PageNumber">
    <w:name w:val="page number"/>
    <w:basedOn w:val="DefaultParagraphFont"/>
    <w:uiPriority w:val="99"/>
    <w:semiHidden/>
    <w:unhideWhenUsed/>
    <w:rsid w:val="00705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311-017-0549-4"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37/pro0000469" TargetMode="External"/><Relationship Id="rId12" Type="http://schemas.openxmlformats.org/officeDocument/2006/relationships/hyperlink" Target="https://doi.org/10.1186/s12913-022-08983-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unseling.org/docs/default-source/default-document-library/ethics/2014-aca-code-of-ethics.pdf" TargetMode="External"/><Relationship Id="rId11" Type="http://schemas.openxmlformats.org/officeDocument/2006/relationships/hyperlink" Target="https://doi.org/10.1176/ps.62.3.pss6203_0255"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80/07481756.2017.1361303" TargetMode="External"/><Relationship Id="rId4" Type="http://schemas.openxmlformats.org/officeDocument/2006/relationships/footnotes" Target="footnotes.xml"/><Relationship Id="rId9" Type="http://schemas.openxmlformats.org/officeDocument/2006/relationships/hyperlink" Target="https://doi.org/10.1007/s10488-015-0710-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2782</Words>
  <Characters>14972</Characters>
  <Application>Microsoft Office Word</Application>
  <DocSecurity>0</DocSecurity>
  <Lines>305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Moreno</dc:creator>
  <cp:keywords/>
  <dc:description/>
  <cp:lastModifiedBy>Stephanie Moreno</cp:lastModifiedBy>
  <cp:revision>2</cp:revision>
  <dcterms:created xsi:type="dcterms:W3CDTF">2026-05-31T00:56:00Z</dcterms:created>
  <dcterms:modified xsi:type="dcterms:W3CDTF">2026-05-31T00:56:00Z</dcterms:modified>
</cp:coreProperties>
</file>