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C8173" w14:textId="3DC90DB1" w:rsidR="001E7168" w:rsidRPr="0000688B" w:rsidRDefault="2DC6BE21" w:rsidP="00415FA1">
      <w:pPr>
        <w:jc w:val="center"/>
        <w:rPr>
          <w:rFonts w:ascii="Times New Roman" w:eastAsia="Times New Roman" w:hAnsi="Times New Roman" w:cs="Times New Roman"/>
          <w:b/>
          <w:bCs/>
          <w:sz w:val="32"/>
          <w:szCs w:val="32"/>
        </w:rPr>
      </w:pPr>
      <w:r w:rsidRPr="0000688B">
        <w:rPr>
          <w:rFonts w:ascii="Times New Roman" w:eastAsia="Times New Roman" w:hAnsi="Times New Roman" w:cs="Times New Roman"/>
          <w:b/>
          <w:bCs/>
          <w:color w:val="000000" w:themeColor="text1"/>
          <w:sz w:val="32"/>
          <w:szCs w:val="32"/>
        </w:rPr>
        <w:t xml:space="preserve">CNL-664A Topic 2 </w:t>
      </w:r>
      <w:r w:rsidR="00D57CDE" w:rsidRPr="0000688B">
        <w:rPr>
          <w:rFonts w:ascii="Times New Roman" w:eastAsia="Times New Roman" w:hAnsi="Times New Roman" w:cs="Times New Roman"/>
          <w:b/>
          <w:bCs/>
          <w:sz w:val="32"/>
          <w:szCs w:val="32"/>
        </w:rPr>
        <w:t xml:space="preserve">Choosing a Mentor to Support Your Counseling Practice </w:t>
      </w:r>
      <w:r w:rsidR="00990F98" w:rsidRPr="0000688B">
        <w:rPr>
          <w:rFonts w:ascii="Times New Roman" w:eastAsia="Times New Roman" w:hAnsi="Times New Roman" w:cs="Times New Roman"/>
          <w:b/>
          <w:bCs/>
          <w:sz w:val="32"/>
          <w:szCs w:val="32"/>
        </w:rPr>
        <w:t>Template</w:t>
      </w:r>
    </w:p>
    <w:p w14:paraId="2FB5F2D0" w14:textId="25232A02" w:rsidR="0029268D" w:rsidRPr="006D6F4E" w:rsidRDefault="3C6A4630" w:rsidP="40D1E413">
      <w:pPr>
        <w:rPr>
          <w:rFonts w:ascii="Times New Roman" w:eastAsia="Times New Roman" w:hAnsi="Times New Roman" w:cs="Times New Roman"/>
          <w:color w:val="000000" w:themeColor="text1"/>
        </w:rPr>
      </w:pPr>
      <w:r w:rsidRPr="40D1E413">
        <w:rPr>
          <w:rFonts w:ascii="Times New Roman" w:eastAsia="Times New Roman" w:hAnsi="Times New Roman" w:cs="Times New Roman"/>
          <w:b/>
          <w:bCs/>
          <w:i/>
          <w:iCs/>
        </w:rPr>
        <w:t>Directions</w:t>
      </w:r>
      <w:r w:rsidRPr="40D1E413">
        <w:rPr>
          <w:rFonts w:ascii="Times New Roman" w:eastAsia="Times New Roman" w:hAnsi="Times New Roman" w:cs="Times New Roman"/>
          <w:sz w:val="28"/>
          <w:szCs w:val="28"/>
        </w:rPr>
        <w:t>:</w:t>
      </w:r>
      <w:r w:rsidR="00C34BE5" w:rsidRPr="00C34BE5">
        <w:rPr>
          <w:rFonts w:ascii="Times New Roman" w:eastAsia="Times New Roman" w:hAnsi="Times New Roman" w:cs="Times New Roman"/>
        </w:rPr>
        <w:t xml:space="preserve"> </w:t>
      </w:r>
      <w:r w:rsidR="00C34BE5">
        <w:rPr>
          <w:rFonts w:ascii="Times New Roman" w:eastAsia="Times New Roman" w:hAnsi="Times New Roman" w:cs="Times New Roman"/>
        </w:rPr>
        <w:t>A</w:t>
      </w:r>
      <w:r w:rsidR="00C34BE5" w:rsidRPr="40D1E413">
        <w:rPr>
          <w:rFonts w:ascii="Times New Roman" w:eastAsia="Times New Roman" w:hAnsi="Times New Roman" w:cs="Times New Roman"/>
        </w:rPr>
        <w:t>s an emerging counselor</w:t>
      </w:r>
      <w:r w:rsidR="00C34BE5">
        <w:rPr>
          <w:rFonts w:ascii="Times New Roman" w:eastAsia="Times New Roman" w:hAnsi="Times New Roman" w:cs="Times New Roman"/>
        </w:rPr>
        <w:t>,</w:t>
      </w:r>
      <w:r w:rsidRPr="40D1E413">
        <w:rPr>
          <w:rFonts w:ascii="Times New Roman" w:eastAsia="Times New Roman" w:hAnsi="Times New Roman" w:cs="Times New Roman"/>
          <w:sz w:val="28"/>
          <w:szCs w:val="28"/>
        </w:rPr>
        <w:t xml:space="preserve"> </w:t>
      </w:r>
      <w:r w:rsidR="00C34BE5">
        <w:rPr>
          <w:rFonts w:ascii="Times New Roman" w:eastAsia="Times New Roman" w:hAnsi="Times New Roman" w:cs="Times New Roman"/>
        </w:rPr>
        <w:t>h</w:t>
      </w:r>
      <w:r w:rsidR="6451AB54" w:rsidRPr="40D1E413">
        <w:rPr>
          <w:rFonts w:ascii="Times New Roman" w:eastAsia="Times New Roman" w:hAnsi="Times New Roman" w:cs="Times New Roman"/>
        </w:rPr>
        <w:t xml:space="preserve">aving a professional mentor is vital to your counselor identity development. </w:t>
      </w:r>
      <w:r w:rsidR="665C0C97" w:rsidRPr="40D1E413">
        <w:rPr>
          <w:rFonts w:ascii="Times New Roman" w:eastAsia="Times New Roman" w:hAnsi="Times New Roman" w:cs="Times New Roman"/>
        </w:rPr>
        <w:t xml:space="preserve">Use the </w:t>
      </w:r>
      <w:r w:rsidR="6002C793" w:rsidRPr="40D1E413">
        <w:rPr>
          <w:rFonts w:ascii="Times New Roman" w:eastAsia="Times New Roman" w:hAnsi="Times New Roman" w:cs="Times New Roman"/>
        </w:rPr>
        <w:t xml:space="preserve">following </w:t>
      </w:r>
      <w:r w:rsidR="70333740" w:rsidRPr="40D1E413">
        <w:rPr>
          <w:rFonts w:ascii="Times New Roman" w:eastAsia="Times New Roman" w:hAnsi="Times New Roman" w:cs="Times New Roman"/>
          <w:color w:val="000000" w:themeColor="text1"/>
        </w:rPr>
        <w:t xml:space="preserve">template </w:t>
      </w:r>
      <w:r w:rsidR="006BE580" w:rsidRPr="40D1E413">
        <w:rPr>
          <w:rFonts w:ascii="Times New Roman" w:eastAsia="Times New Roman" w:hAnsi="Times New Roman" w:cs="Times New Roman"/>
          <w:color w:val="000000" w:themeColor="text1"/>
        </w:rPr>
        <w:t xml:space="preserve">to </w:t>
      </w:r>
      <w:r w:rsidR="6F4373C1" w:rsidRPr="40D1E413">
        <w:rPr>
          <w:rFonts w:ascii="Times New Roman" w:eastAsia="Times New Roman" w:hAnsi="Times New Roman" w:cs="Times New Roman"/>
          <w:color w:val="000000" w:themeColor="text1"/>
        </w:rPr>
        <w:t xml:space="preserve">develop a plan </w:t>
      </w:r>
      <w:r w:rsidR="22675EAD" w:rsidRPr="40D1E413">
        <w:rPr>
          <w:rFonts w:ascii="Times New Roman" w:eastAsia="Times New Roman" w:hAnsi="Times New Roman" w:cs="Times New Roman"/>
          <w:color w:val="000000" w:themeColor="text1"/>
        </w:rPr>
        <w:t xml:space="preserve">to </w:t>
      </w:r>
      <w:r w:rsidR="70333740" w:rsidRPr="40D1E413">
        <w:rPr>
          <w:rFonts w:ascii="Times New Roman" w:eastAsia="Times New Roman" w:hAnsi="Times New Roman" w:cs="Times New Roman"/>
          <w:color w:val="000000" w:themeColor="text1"/>
        </w:rPr>
        <w:t>effectively choose a mentor</w:t>
      </w:r>
      <w:r w:rsidR="00157F93">
        <w:rPr>
          <w:rFonts w:ascii="Times New Roman" w:eastAsia="Times New Roman" w:hAnsi="Times New Roman" w:cs="Times New Roman"/>
          <w:color w:val="000000" w:themeColor="text1"/>
        </w:rPr>
        <w:t>.</w:t>
      </w:r>
      <w:r w:rsidR="5DB66987" w:rsidRPr="40D1E413">
        <w:rPr>
          <w:rFonts w:ascii="Times New Roman" w:eastAsia="Times New Roman" w:hAnsi="Times New Roman" w:cs="Times New Roman"/>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5778"/>
      </w:tblGrid>
      <w:tr w:rsidR="2FBE610E" w:rsidRPr="003F10A4" w14:paraId="14331BB5" w14:textId="77777777" w:rsidTr="2FBE610E">
        <w:trPr>
          <w:trHeight w:val="300"/>
        </w:trPr>
        <w:tc>
          <w:tcPr>
            <w:tcW w:w="3775" w:type="dxa"/>
          </w:tcPr>
          <w:p w14:paraId="4561C6F1" w14:textId="75595F48" w:rsidR="2FBE610E" w:rsidRPr="00C70FC5" w:rsidRDefault="2FBE610E" w:rsidP="00FD7435">
            <w:pPr>
              <w:spacing w:before="20" w:after="0" w:line="276" w:lineRule="auto"/>
              <w:jc w:val="center"/>
              <w:rPr>
                <w:rFonts w:ascii="Times New Roman" w:eastAsia="Times New Roman" w:hAnsi="Times New Roman" w:cs="Times New Roman"/>
                <w:b/>
                <w:bCs/>
              </w:rPr>
            </w:pPr>
            <w:r w:rsidRPr="00C70FC5">
              <w:rPr>
                <w:rFonts w:ascii="Times New Roman" w:eastAsia="Times New Roman" w:hAnsi="Times New Roman" w:cs="Times New Roman"/>
                <w:b/>
                <w:bCs/>
              </w:rPr>
              <w:t>Mentorship Prompts</w:t>
            </w:r>
          </w:p>
        </w:tc>
        <w:tc>
          <w:tcPr>
            <w:tcW w:w="6390" w:type="dxa"/>
          </w:tcPr>
          <w:p w14:paraId="4D2178C1" w14:textId="7FEF6FDB" w:rsidR="2FBE610E" w:rsidRPr="00C70FC5" w:rsidRDefault="2FBE610E" w:rsidP="00FD7435">
            <w:pPr>
              <w:spacing w:before="20" w:after="0" w:line="276" w:lineRule="auto"/>
              <w:jc w:val="center"/>
              <w:rPr>
                <w:rFonts w:ascii="Times New Roman" w:eastAsia="Times New Roman" w:hAnsi="Times New Roman" w:cs="Times New Roman"/>
              </w:rPr>
            </w:pPr>
            <w:r w:rsidRPr="00C70FC5">
              <w:rPr>
                <w:rFonts w:ascii="Times New Roman" w:eastAsia="Times New Roman" w:hAnsi="Times New Roman" w:cs="Times New Roman"/>
                <w:b/>
                <w:bCs/>
                <w:color w:val="1A1A1C"/>
              </w:rPr>
              <w:t>Address each of the following prompts in 100-150 words</w:t>
            </w:r>
            <w:r w:rsidR="004C5262" w:rsidRPr="00C70FC5">
              <w:rPr>
                <w:rFonts w:ascii="Times New Roman" w:eastAsia="Times New Roman" w:hAnsi="Times New Roman" w:cs="Times New Roman"/>
                <w:b/>
                <w:bCs/>
                <w:color w:val="1A1A1C"/>
              </w:rPr>
              <w:t>.</w:t>
            </w:r>
          </w:p>
        </w:tc>
      </w:tr>
      <w:tr w:rsidR="2FBE610E" w:rsidRPr="003F10A4" w14:paraId="4D117B4E" w14:textId="77777777" w:rsidTr="2FBE610E">
        <w:trPr>
          <w:trHeight w:val="300"/>
        </w:trPr>
        <w:tc>
          <w:tcPr>
            <w:tcW w:w="3775" w:type="dxa"/>
          </w:tcPr>
          <w:p w14:paraId="46F21BF6" w14:textId="09816911" w:rsidR="2FBE610E" w:rsidRPr="00C70FC5" w:rsidRDefault="2FBE610E" w:rsidP="00B4253D">
            <w:pPr>
              <w:spacing w:before="20" w:after="0" w:line="276" w:lineRule="auto"/>
              <w:rPr>
                <w:rFonts w:ascii="Times New Roman" w:eastAsia="Times New Roman" w:hAnsi="Times New Roman" w:cs="Times New Roman"/>
                <w:b/>
                <w:bCs/>
              </w:rPr>
            </w:pPr>
            <w:r w:rsidRPr="00C70FC5">
              <w:rPr>
                <w:rFonts w:ascii="Times New Roman" w:eastAsia="Times New Roman" w:hAnsi="Times New Roman" w:cs="Times New Roman"/>
                <w:b/>
                <w:bCs/>
              </w:rPr>
              <w:t>Mentorship and Supervision</w:t>
            </w:r>
            <w:r w:rsidR="00B4253D" w:rsidRPr="00C70FC5">
              <w:rPr>
                <w:rFonts w:ascii="Times New Roman" w:eastAsia="Times New Roman" w:hAnsi="Times New Roman" w:cs="Times New Roman"/>
                <w:b/>
                <w:bCs/>
              </w:rPr>
              <w:t xml:space="preserve">: </w:t>
            </w:r>
            <w:r w:rsidRPr="00C70FC5">
              <w:rPr>
                <w:rFonts w:ascii="Times New Roman" w:eastAsia="Times New Roman" w:hAnsi="Times New Roman" w:cs="Times New Roman"/>
              </w:rPr>
              <w:t>Compare the similarities and differences between mentorship and supervision.</w:t>
            </w:r>
          </w:p>
        </w:tc>
        <w:tc>
          <w:tcPr>
            <w:tcW w:w="6390" w:type="dxa"/>
          </w:tcPr>
          <w:p w14:paraId="75C23143" w14:textId="50C19F67" w:rsidR="2FBE610E" w:rsidRPr="00C70FC5" w:rsidRDefault="00C70FC5" w:rsidP="00905147">
            <w:pPr>
              <w:rPr>
                <w:rFonts w:ascii="Times New Roman" w:hAnsi="Times New Roman" w:cs="Times New Roman"/>
                <w:sz w:val="24"/>
                <w:szCs w:val="24"/>
              </w:rPr>
            </w:pPr>
            <w:r w:rsidRPr="00C70FC5">
              <w:rPr>
                <w:rFonts w:ascii="Times New Roman" w:hAnsi="Times New Roman" w:cs="Times New Roman"/>
                <w:sz w:val="24"/>
                <w:szCs w:val="24"/>
              </w:rPr>
              <w:t>Mentorship and clinical supervision both support counselors' professional identity development. Supervision is a formal, evaluative, and ethically required process that prioritizes client welfare, skill development, and adherence to professional standards. Supervisors are legally accountable for client care and provide structured feedback, case consultation, and performance evaluation (Borders, 2019). In contrast, mentorship is informal, relational, and non-evaluative, focusing on the counselor’s long-term growth, career advancement, and professional identity. Mentors offer guidance, encouragement, and industry insights without the evaluative aspect of supervision (Black et al., 2020). Both relationships promote learning, self-reflection, and competence. However, mentorship emphasizes holistic professional development, while supervision focuses on clinical competency, ethics, and skill refinement within a structured training environment (Black et al., 2020).</w:t>
            </w:r>
          </w:p>
        </w:tc>
      </w:tr>
      <w:tr w:rsidR="2FBE610E" w:rsidRPr="003F10A4" w14:paraId="090613BB" w14:textId="77777777" w:rsidTr="2FBE610E">
        <w:trPr>
          <w:trHeight w:val="300"/>
        </w:trPr>
        <w:tc>
          <w:tcPr>
            <w:tcW w:w="3775" w:type="dxa"/>
          </w:tcPr>
          <w:p w14:paraId="38CFE038" w14:textId="3D46D927" w:rsidR="2FBE610E" w:rsidRPr="003F10A4" w:rsidRDefault="2FBE610E" w:rsidP="00B4253D">
            <w:pPr>
              <w:spacing w:before="20" w:after="0" w:line="276" w:lineRule="auto"/>
              <w:rPr>
                <w:rFonts w:ascii="Times New Roman" w:eastAsia="Times New Roman" w:hAnsi="Times New Roman" w:cs="Times New Roman"/>
                <w:b/>
                <w:bCs/>
              </w:rPr>
            </w:pPr>
            <w:r w:rsidRPr="003F10A4">
              <w:rPr>
                <w:rFonts w:ascii="Times New Roman" w:eastAsia="Times New Roman" w:hAnsi="Times New Roman" w:cs="Times New Roman"/>
                <w:b/>
                <w:bCs/>
              </w:rPr>
              <w:t>Mentorship Characteristics and Skills</w:t>
            </w:r>
            <w:r w:rsidR="00B4253D">
              <w:rPr>
                <w:rFonts w:ascii="Times New Roman" w:eastAsia="Times New Roman" w:hAnsi="Times New Roman" w:cs="Times New Roman"/>
                <w:b/>
                <w:bCs/>
              </w:rPr>
              <w:t xml:space="preserve">: </w:t>
            </w:r>
            <w:r w:rsidRPr="003F10A4">
              <w:rPr>
                <w:rFonts w:ascii="Times New Roman" w:eastAsia="Times New Roman" w:hAnsi="Times New Roman" w:cs="Times New Roman"/>
              </w:rPr>
              <w:t>Discuss the characteristics and skills important for selecting a professional mentor (e.g., experience/professional background, mentorship style, availability).</w:t>
            </w:r>
          </w:p>
        </w:tc>
        <w:tc>
          <w:tcPr>
            <w:tcW w:w="6390" w:type="dxa"/>
          </w:tcPr>
          <w:p w14:paraId="092EC9A9" w14:textId="70B8504D" w:rsidR="2FBE610E" w:rsidRPr="00C70FC5" w:rsidRDefault="00C70FC5" w:rsidP="00C70FC5">
            <w:pPr>
              <w:rPr>
                <w:rFonts w:ascii="Times New Roman" w:hAnsi="Times New Roman" w:cs="Times New Roman"/>
                <w:sz w:val="24"/>
                <w:szCs w:val="24"/>
              </w:rPr>
            </w:pPr>
            <w:r w:rsidRPr="00C70FC5">
              <w:rPr>
                <w:rFonts w:ascii="Times New Roman" w:hAnsi="Times New Roman" w:cs="Times New Roman"/>
                <w:sz w:val="24"/>
                <w:szCs w:val="24"/>
              </w:rPr>
              <w:t xml:space="preserve">When selecting a professional mentor, it is important for the counselor-in-training to consider qualities that support both relational fit and professional growth. A strong mentor should have relevant clinical experience aligned with long-term goals, use a collaborative and strengths-based style, and demonstrate reliability and consistent availability. Equally essential are interpersonal qualities such as empathy, cultural humility, reflective capacity, and the ability to offer constructive, nonjudgmental feedback (Johnson, 2016). Ethical integrity and appropriate boundaries further ensure that the relationship promotes healthy development and protects both parties (Barnett, 2018). Together, these </w:t>
            </w:r>
            <w:r w:rsidRPr="00C70FC5">
              <w:rPr>
                <w:rFonts w:ascii="Times New Roman" w:hAnsi="Times New Roman" w:cs="Times New Roman"/>
                <w:sz w:val="24"/>
                <w:szCs w:val="24"/>
              </w:rPr>
              <w:lastRenderedPageBreak/>
              <w:t>characteristics help foster both practical skill-building and the formation of professional identity.</w:t>
            </w:r>
          </w:p>
        </w:tc>
      </w:tr>
      <w:tr w:rsidR="2FBE610E" w:rsidRPr="003F10A4" w14:paraId="21CFAD2B" w14:textId="77777777" w:rsidTr="00905147">
        <w:trPr>
          <w:trHeight w:val="3149"/>
        </w:trPr>
        <w:tc>
          <w:tcPr>
            <w:tcW w:w="3775" w:type="dxa"/>
          </w:tcPr>
          <w:p w14:paraId="2219A2DB" w14:textId="088A4C9E" w:rsidR="2FBE610E" w:rsidRPr="003F10A4" w:rsidRDefault="2FBE610E" w:rsidP="00B4253D">
            <w:pPr>
              <w:spacing w:before="20" w:after="0" w:line="276" w:lineRule="auto"/>
              <w:rPr>
                <w:rFonts w:ascii="Times New Roman" w:eastAsia="Times New Roman" w:hAnsi="Times New Roman" w:cs="Times New Roman"/>
                <w:b/>
                <w:bCs/>
              </w:rPr>
            </w:pPr>
            <w:r w:rsidRPr="003F10A4">
              <w:rPr>
                <w:rFonts w:ascii="Times New Roman" w:eastAsia="Times New Roman" w:hAnsi="Times New Roman" w:cs="Times New Roman"/>
                <w:b/>
                <w:bCs/>
              </w:rPr>
              <w:lastRenderedPageBreak/>
              <w:t>Professional Mentor Support Goals</w:t>
            </w:r>
            <w:r w:rsidR="00B4253D">
              <w:rPr>
                <w:rFonts w:ascii="Times New Roman" w:eastAsia="Times New Roman" w:hAnsi="Times New Roman" w:cs="Times New Roman"/>
                <w:b/>
                <w:bCs/>
              </w:rPr>
              <w:t xml:space="preserve">: </w:t>
            </w:r>
            <w:r w:rsidRPr="003F10A4">
              <w:rPr>
                <w:rFonts w:ascii="Times New Roman" w:eastAsia="Times New Roman" w:hAnsi="Times New Roman" w:cs="Times New Roman"/>
              </w:rPr>
              <w:t>Describe the goals (SMART) the CIT aims to achieve with professional mentor’s support.</w:t>
            </w:r>
          </w:p>
        </w:tc>
        <w:tc>
          <w:tcPr>
            <w:tcW w:w="6390" w:type="dxa"/>
          </w:tcPr>
          <w:p w14:paraId="687EA4CF" w14:textId="3011970E" w:rsidR="2FBE610E" w:rsidRPr="00C70FC5" w:rsidRDefault="00C70FC5" w:rsidP="00C70FC5">
            <w:pPr>
              <w:rPr>
                <w:rFonts w:ascii="Times New Roman" w:hAnsi="Times New Roman" w:cs="Times New Roman"/>
                <w:sz w:val="24"/>
                <w:szCs w:val="24"/>
              </w:rPr>
            </w:pPr>
            <w:r w:rsidRPr="00C70FC5">
              <w:rPr>
                <w:rFonts w:ascii="Times New Roman" w:hAnsi="Times New Roman" w:cs="Times New Roman"/>
                <w:sz w:val="24"/>
                <w:szCs w:val="24"/>
              </w:rPr>
              <w:t>With mentor support, I aim to meet several SMART goals that strengthen my development as an emerging counselor. Over the next six months, I will refine my integrative theoretical orientation by drawing on CBT, Person-Centered, and Humanistic Therapy perspectives, emphasizing empathy, authenticity, and client-centered care. I incorporate evidence-based approaches such as Cognitive Behavioral Therapy (CBT) to help clients identify and shift distressing thought and behavior patterns, and Mindfulness-Based Therapy to promote present-moment awareness, acceptance, and emotional balance (Goodyear &amp; Gazzola, 2021). I will also enhance my case conceptualization skills by reviewing cases with my mentor/supervisor and using structured models. Additionally, I plan to expand my professional network by attending counseling-related workshops.  </w:t>
            </w:r>
          </w:p>
        </w:tc>
      </w:tr>
    </w:tbl>
    <w:p w14:paraId="4EF803C8" w14:textId="0568FD00" w:rsidR="2FBE610E" w:rsidRDefault="2FBE610E" w:rsidP="00C70FC5">
      <w:pPr>
        <w:spacing w:after="0" w:line="360" w:lineRule="auto"/>
        <w:ind w:left="720" w:hanging="720"/>
        <w:jc w:val="center"/>
        <w:rPr>
          <w:rFonts w:ascii="Times New Roman" w:eastAsia="Times New Roman" w:hAnsi="Times New Roman" w:cs="Times New Roman"/>
          <w:b/>
          <w:bCs/>
          <w:sz w:val="28"/>
          <w:szCs w:val="28"/>
        </w:rPr>
      </w:pPr>
    </w:p>
    <w:p w14:paraId="42660691" w14:textId="77777777" w:rsidR="00905147" w:rsidRPr="00C70FC5" w:rsidRDefault="00905147" w:rsidP="00C70FC5">
      <w:pPr>
        <w:spacing w:after="0" w:line="360" w:lineRule="auto"/>
        <w:ind w:left="720" w:hanging="720"/>
        <w:jc w:val="center"/>
        <w:rPr>
          <w:rFonts w:ascii="Times New Roman" w:eastAsia="Times New Roman" w:hAnsi="Times New Roman" w:cs="Times New Roman"/>
          <w:sz w:val="24"/>
          <w:szCs w:val="24"/>
        </w:rPr>
      </w:pPr>
      <w:r w:rsidRPr="00C70FC5">
        <w:rPr>
          <w:rFonts w:ascii="Times New Roman" w:eastAsia="Times New Roman" w:hAnsi="Times New Roman" w:cs="Times New Roman"/>
          <w:sz w:val="24"/>
          <w:szCs w:val="24"/>
        </w:rPr>
        <w:t>References</w:t>
      </w:r>
    </w:p>
    <w:p w14:paraId="52DF0CE7" w14:textId="77777777" w:rsidR="00C70FC5" w:rsidRPr="00C70FC5" w:rsidRDefault="00C70FC5" w:rsidP="00C70FC5">
      <w:pPr>
        <w:spacing w:after="0" w:line="360" w:lineRule="auto"/>
        <w:ind w:left="720" w:hanging="720"/>
        <w:rPr>
          <w:rFonts w:ascii="Times New Roman" w:hAnsi="Times New Roman" w:cs="Times New Roman"/>
          <w:sz w:val="24"/>
          <w:szCs w:val="24"/>
        </w:rPr>
      </w:pPr>
      <w:r w:rsidRPr="00C70FC5">
        <w:rPr>
          <w:rFonts w:ascii="Times New Roman" w:hAnsi="Times New Roman" w:cs="Times New Roman"/>
          <w:sz w:val="24"/>
          <w:szCs w:val="24"/>
        </w:rPr>
        <w:t xml:space="preserve">Barnett, J. E. (2018). Ethics and boundary issues in mentoring relationships. </w:t>
      </w:r>
      <w:r w:rsidRPr="00C70FC5">
        <w:rPr>
          <w:rFonts w:ascii="Times New Roman" w:hAnsi="Times New Roman" w:cs="Times New Roman"/>
          <w:i/>
          <w:iCs/>
          <w:sz w:val="24"/>
          <w:szCs w:val="24"/>
        </w:rPr>
        <w:t>Training and Education in Professional Psychology</w:t>
      </w:r>
      <w:r w:rsidRPr="00C70FC5">
        <w:rPr>
          <w:rFonts w:ascii="Times New Roman" w:hAnsi="Times New Roman" w:cs="Times New Roman"/>
          <w:sz w:val="24"/>
          <w:szCs w:val="24"/>
        </w:rPr>
        <w:t xml:space="preserve">, 12(4), 288–294. </w:t>
      </w:r>
    </w:p>
    <w:p w14:paraId="5F986C95" w14:textId="77777777" w:rsidR="00C70FC5" w:rsidRPr="00C70FC5" w:rsidRDefault="00C70FC5" w:rsidP="00C70FC5">
      <w:pPr>
        <w:spacing w:after="0" w:line="360" w:lineRule="auto"/>
        <w:ind w:left="720" w:hanging="720"/>
        <w:rPr>
          <w:rFonts w:ascii="Times New Roman" w:hAnsi="Times New Roman" w:cs="Times New Roman"/>
          <w:sz w:val="24"/>
          <w:szCs w:val="24"/>
        </w:rPr>
      </w:pPr>
      <w:r w:rsidRPr="00C70FC5">
        <w:rPr>
          <w:rFonts w:ascii="Times New Roman" w:hAnsi="Times New Roman" w:cs="Times New Roman"/>
          <w:sz w:val="24"/>
          <w:szCs w:val="24"/>
        </w:rPr>
        <w:t xml:space="preserve">Black, L. L., Suarez, E. C., &amp; Medina, S. (2020). Mentoring in counselor education: An integrative review. </w:t>
      </w:r>
      <w:r w:rsidRPr="00C70FC5">
        <w:rPr>
          <w:rFonts w:ascii="Times New Roman" w:hAnsi="Times New Roman" w:cs="Times New Roman"/>
          <w:i/>
          <w:iCs/>
          <w:sz w:val="24"/>
          <w:szCs w:val="24"/>
        </w:rPr>
        <w:t>Journal of Counselor Leadership and Advocacy</w:t>
      </w:r>
      <w:r w:rsidRPr="00C70FC5">
        <w:rPr>
          <w:rFonts w:ascii="Times New Roman" w:hAnsi="Times New Roman" w:cs="Times New Roman"/>
          <w:sz w:val="24"/>
          <w:szCs w:val="24"/>
        </w:rPr>
        <w:t>, 7(2), 137–149.</w:t>
      </w:r>
    </w:p>
    <w:p w14:paraId="5F16C044" w14:textId="77777777" w:rsidR="00905147" w:rsidRPr="00C70FC5" w:rsidRDefault="00905147" w:rsidP="00C70FC5">
      <w:pPr>
        <w:spacing w:after="0" w:line="360" w:lineRule="auto"/>
        <w:ind w:left="720" w:hanging="720"/>
        <w:rPr>
          <w:rFonts w:ascii="Times New Roman" w:hAnsi="Times New Roman" w:cs="Times New Roman"/>
          <w:sz w:val="24"/>
          <w:szCs w:val="24"/>
        </w:rPr>
      </w:pPr>
      <w:r w:rsidRPr="00C70FC5">
        <w:rPr>
          <w:rFonts w:ascii="Times New Roman" w:hAnsi="Times New Roman" w:cs="Times New Roman"/>
          <w:sz w:val="24"/>
          <w:szCs w:val="24"/>
        </w:rPr>
        <w:t xml:space="preserve">Borders, L. D. (2019). Science of learning applied to supervision. </w:t>
      </w:r>
      <w:r w:rsidRPr="00C70FC5">
        <w:rPr>
          <w:rFonts w:ascii="Times New Roman" w:hAnsi="Times New Roman" w:cs="Times New Roman"/>
          <w:i/>
          <w:iCs/>
          <w:sz w:val="24"/>
          <w:szCs w:val="24"/>
        </w:rPr>
        <w:t>Training and Education in Professional Psychology</w:t>
      </w:r>
      <w:r w:rsidRPr="00C70FC5">
        <w:rPr>
          <w:rFonts w:ascii="Times New Roman" w:hAnsi="Times New Roman" w:cs="Times New Roman"/>
          <w:sz w:val="24"/>
          <w:szCs w:val="24"/>
        </w:rPr>
        <w:t>, 13(1), 3–11.</w:t>
      </w:r>
    </w:p>
    <w:p w14:paraId="7EC08758" w14:textId="77777777" w:rsidR="00367B67" w:rsidRDefault="00C70FC5" w:rsidP="00367B67">
      <w:pPr>
        <w:spacing w:after="0" w:line="360" w:lineRule="auto"/>
        <w:ind w:left="720" w:hanging="720"/>
        <w:rPr>
          <w:rFonts w:ascii="Times New Roman" w:hAnsi="Times New Roman" w:cs="Times New Roman"/>
          <w:sz w:val="24"/>
          <w:szCs w:val="24"/>
        </w:rPr>
      </w:pPr>
      <w:r w:rsidRPr="00C70FC5">
        <w:rPr>
          <w:rFonts w:ascii="Times New Roman" w:hAnsi="Times New Roman" w:cs="Times New Roman"/>
          <w:sz w:val="24"/>
          <w:szCs w:val="24"/>
        </w:rPr>
        <w:t xml:space="preserve">Goodyear, R. K., &amp; Gazzola, N. (2021). Professional identity development in counseling. </w:t>
      </w:r>
      <w:r w:rsidRPr="00C70FC5">
        <w:rPr>
          <w:rFonts w:ascii="Times New Roman" w:hAnsi="Times New Roman" w:cs="Times New Roman"/>
          <w:i/>
          <w:iCs/>
          <w:sz w:val="24"/>
          <w:szCs w:val="24"/>
        </w:rPr>
        <w:t>Journal of Counseling &amp; Development,</w:t>
      </w:r>
      <w:r w:rsidRPr="00C70FC5">
        <w:rPr>
          <w:rFonts w:ascii="Times New Roman" w:hAnsi="Times New Roman" w:cs="Times New Roman"/>
          <w:sz w:val="24"/>
          <w:szCs w:val="24"/>
        </w:rPr>
        <w:t xml:space="preserve"> 99(1), 3–12.</w:t>
      </w:r>
    </w:p>
    <w:p w14:paraId="5FB1A844" w14:textId="2D00476A" w:rsidR="00367B67" w:rsidRPr="00367B67" w:rsidRDefault="00367B67" w:rsidP="00367B67">
      <w:pPr>
        <w:spacing w:after="0" w:line="360" w:lineRule="auto"/>
        <w:ind w:left="720" w:hanging="720"/>
        <w:rPr>
          <w:rFonts w:ascii="Times New Roman" w:eastAsia="Times New Roman" w:hAnsi="Times New Roman" w:cs="Times New Roman"/>
          <w:sz w:val="24"/>
          <w:szCs w:val="24"/>
        </w:rPr>
      </w:pPr>
      <w:r w:rsidRPr="00367B67">
        <w:rPr>
          <w:rFonts w:ascii="Times New Roman" w:hAnsi="Times New Roman" w:cs="Times New Roman"/>
          <w:sz w:val="24"/>
          <w:szCs w:val="24"/>
        </w:rPr>
        <w:t xml:space="preserve">Johnson, W. B. (2016). On being a mentor: A guide for higher education faculty. </w:t>
      </w:r>
      <w:r w:rsidRPr="00367B67">
        <w:rPr>
          <w:rFonts w:ascii="Times New Roman" w:hAnsi="Times New Roman" w:cs="Times New Roman"/>
          <w:i/>
          <w:iCs/>
          <w:sz w:val="24"/>
          <w:szCs w:val="24"/>
        </w:rPr>
        <w:t>Psychology Press, Taylor &amp; Francis Group</w:t>
      </w:r>
      <w:r w:rsidRPr="00367B67">
        <w:rPr>
          <w:rFonts w:ascii="Times New Roman" w:hAnsi="Times New Roman" w:cs="Times New Roman"/>
          <w:sz w:val="24"/>
          <w:szCs w:val="24"/>
        </w:rPr>
        <w:t xml:space="preserve">. </w:t>
      </w:r>
    </w:p>
    <w:p w14:paraId="2EA0A98B" w14:textId="2609C405" w:rsidR="00664AAC" w:rsidRPr="00C70FC5" w:rsidRDefault="00664AAC" w:rsidP="00367B67">
      <w:pPr>
        <w:spacing w:after="0" w:line="360" w:lineRule="auto"/>
        <w:ind w:left="720" w:hanging="720"/>
        <w:rPr>
          <w:rFonts w:ascii="Times New Roman" w:eastAsia="Times New Roman" w:hAnsi="Times New Roman" w:cs="Times New Roman"/>
          <w:sz w:val="24"/>
          <w:szCs w:val="24"/>
        </w:rPr>
      </w:pPr>
    </w:p>
    <w:sectPr w:rsidR="00664AAC" w:rsidRPr="00C70FC5" w:rsidSect="004B0C2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0E349" w14:textId="77777777" w:rsidR="00FF0578" w:rsidRDefault="00FF0578" w:rsidP="00D57CDE">
      <w:pPr>
        <w:spacing w:after="0" w:line="240" w:lineRule="auto"/>
      </w:pPr>
      <w:r>
        <w:separator/>
      </w:r>
    </w:p>
  </w:endnote>
  <w:endnote w:type="continuationSeparator" w:id="0">
    <w:p w14:paraId="3F6FAF5F" w14:textId="77777777" w:rsidR="00FF0578" w:rsidRDefault="00FF0578" w:rsidP="00D57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BDD3" w14:textId="67CAF08A" w:rsidR="2FBE610E" w:rsidRDefault="007A73D3" w:rsidP="007A73D3">
    <w:pPr>
      <w:jc w:val="center"/>
    </w:pPr>
    <w:r w:rsidRPr="007A73D3">
      <w:t>© 2025. Grand Canyon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FE13D" w14:textId="77777777" w:rsidR="00FF0578" w:rsidRDefault="00FF0578" w:rsidP="00D57CDE">
      <w:pPr>
        <w:spacing w:after="0" w:line="240" w:lineRule="auto"/>
      </w:pPr>
      <w:r>
        <w:separator/>
      </w:r>
    </w:p>
  </w:footnote>
  <w:footnote w:type="continuationSeparator" w:id="0">
    <w:p w14:paraId="5448A7AC" w14:textId="77777777" w:rsidR="00FF0578" w:rsidRDefault="00FF0578" w:rsidP="00D57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8F21" w14:textId="7A8C246E" w:rsidR="00D57CDE" w:rsidRDefault="2FBE610E" w:rsidP="2FBE610E">
    <w:r>
      <w:rPr>
        <w:noProof/>
      </w:rPr>
      <w:drawing>
        <wp:inline distT="0" distB="0" distL="0" distR="0" wp14:anchorId="6BF0E895" wp14:editId="7BB30035">
          <wp:extent cx="2314575" cy="552450"/>
          <wp:effectExtent l="0" t="0" r="0" b="0"/>
          <wp:docPr id="660824438" name="Picture 660824438" descr="Picture 479897655,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14575" cy="552450"/>
                  </a:xfrm>
                  <a:prstGeom prst="rect">
                    <a:avLst/>
                  </a:prstGeom>
                </pic:spPr>
              </pic:pic>
            </a:graphicData>
          </a:graphic>
        </wp:inline>
      </w:drawing>
    </w:r>
    <w:r w:rsidR="00D57CDE">
      <w:br/>
    </w:r>
  </w:p>
  <w:p w14:paraId="78D1A9CF" w14:textId="77777777" w:rsidR="00D57CDE" w:rsidRDefault="00D57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3ECC"/>
    <w:multiLevelType w:val="multilevel"/>
    <w:tmpl w:val="B1CE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572A0"/>
    <w:multiLevelType w:val="multilevel"/>
    <w:tmpl w:val="5070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F69"/>
    <w:multiLevelType w:val="multilevel"/>
    <w:tmpl w:val="8102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56346"/>
    <w:multiLevelType w:val="multilevel"/>
    <w:tmpl w:val="7F8E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A4CC3"/>
    <w:multiLevelType w:val="multilevel"/>
    <w:tmpl w:val="3A2A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726A6"/>
    <w:multiLevelType w:val="multilevel"/>
    <w:tmpl w:val="DD74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A33FB"/>
    <w:multiLevelType w:val="multilevel"/>
    <w:tmpl w:val="D6C0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D24B6B"/>
    <w:multiLevelType w:val="multilevel"/>
    <w:tmpl w:val="0B44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5A4D77"/>
    <w:multiLevelType w:val="multilevel"/>
    <w:tmpl w:val="04F0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92220"/>
    <w:multiLevelType w:val="multilevel"/>
    <w:tmpl w:val="B240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860D85"/>
    <w:multiLevelType w:val="multilevel"/>
    <w:tmpl w:val="CE00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674E8"/>
    <w:multiLevelType w:val="multilevel"/>
    <w:tmpl w:val="6D88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967CAA"/>
    <w:multiLevelType w:val="multilevel"/>
    <w:tmpl w:val="CCD2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3A3A72"/>
    <w:multiLevelType w:val="multilevel"/>
    <w:tmpl w:val="C142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740579">
    <w:abstractNumId w:val="11"/>
  </w:num>
  <w:num w:numId="2" w16cid:durableId="1410925702">
    <w:abstractNumId w:val="4"/>
  </w:num>
  <w:num w:numId="3" w16cid:durableId="760872991">
    <w:abstractNumId w:val="3"/>
  </w:num>
  <w:num w:numId="4" w16cid:durableId="834423008">
    <w:abstractNumId w:val="12"/>
  </w:num>
  <w:num w:numId="5" w16cid:durableId="1114322391">
    <w:abstractNumId w:val="13"/>
  </w:num>
  <w:num w:numId="6" w16cid:durableId="685248870">
    <w:abstractNumId w:val="7"/>
  </w:num>
  <w:num w:numId="7" w16cid:durableId="964234392">
    <w:abstractNumId w:val="8"/>
  </w:num>
  <w:num w:numId="8" w16cid:durableId="1134759029">
    <w:abstractNumId w:val="10"/>
  </w:num>
  <w:num w:numId="9" w16cid:durableId="1179811001">
    <w:abstractNumId w:val="0"/>
  </w:num>
  <w:num w:numId="10" w16cid:durableId="1272084398">
    <w:abstractNumId w:val="6"/>
  </w:num>
  <w:num w:numId="11" w16cid:durableId="787434288">
    <w:abstractNumId w:val="1"/>
  </w:num>
  <w:num w:numId="12" w16cid:durableId="1511599765">
    <w:abstractNumId w:val="5"/>
  </w:num>
  <w:num w:numId="13" w16cid:durableId="1735856162">
    <w:abstractNumId w:val="9"/>
  </w:num>
  <w:num w:numId="14" w16cid:durableId="372576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2E"/>
    <w:rsid w:val="0000688B"/>
    <w:rsid w:val="001165F9"/>
    <w:rsid w:val="001505D9"/>
    <w:rsid w:val="00157F93"/>
    <w:rsid w:val="00184F63"/>
    <w:rsid w:val="001E7168"/>
    <w:rsid w:val="0022375E"/>
    <w:rsid w:val="0029268D"/>
    <w:rsid w:val="002C20B5"/>
    <w:rsid w:val="003408A4"/>
    <w:rsid w:val="00367B67"/>
    <w:rsid w:val="00384CA5"/>
    <w:rsid w:val="003F10A4"/>
    <w:rsid w:val="003F45C2"/>
    <w:rsid w:val="003F75B6"/>
    <w:rsid w:val="00415FA1"/>
    <w:rsid w:val="0043518D"/>
    <w:rsid w:val="004A075C"/>
    <w:rsid w:val="004B0C2E"/>
    <w:rsid w:val="004C5262"/>
    <w:rsid w:val="00542CEA"/>
    <w:rsid w:val="005D6FCC"/>
    <w:rsid w:val="005F62ED"/>
    <w:rsid w:val="00664AAC"/>
    <w:rsid w:val="006BE580"/>
    <w:rsid w:val="006D6F4E"/>
    <w:rsid w:val="007A569A"/>
    <w:rsid w:val="007A73D3"/>
    <w:rsid w:val="00820B3F"/>
    <w:rsid w:val="008222E5"/>
    <w:rsid w:val="0084050B"/>
    <w:rsid w:val="00905147"/>
    <w:rsid w:val="00952086"/>
    <w:rsid w:val="00990F98"/>
    <w:rsid w:val="009C00BE"/>
    <w:rsid w:val="009C356F"/>
    <w:rsid w:val="00A0028F"/>
    <w:rsid w:val="00A81820"/>
    <w:rsid w:val="00AF026B"/>
    <w:rsid w:val="00B4253D"/>
    <w:rsid w:val="00BC05ED"/>
    <w:rsid w:val="00C01E21"/>
    <w:rsid w:val="00C34BE5"/>
    <w:rsid w:val="00C43E39"/>
    <w:rsid w:val="00C70FC5"/>
    <w:rsid w:val="00D57CDE"/>
    <w:rsid w:val="00DB1563"/>
    <w:rsid w:val="00DB594D"/>
    <w:rsid w:val="00DF1744"/>
    <w:rsid w:val="00ED5B4A"/>
    <w:rsid w:val="00F32177"/>
    <w:rsid w:val="00FA63B9"/>
    <w:rsid w:val="00FD3175"/>
    <w:rsid w:val="00FD7435"/>
    <w:rsid w:val="00FF0578"/>
    <w:rsid w:val="015D8A79"/>
    <w:rsid w:val="05127C40"/>
    <w:rsid w:val="06419C20"/>
    <w:rsid w:val="0A7DF4EA"/>
    <w:rsid w:val="0A9E88F3"/>
    <w:rsid w:val="10F943F0"/>
    <w:rsid w:val="10FAAFE3"/>
    <w:rsid w:val="138DE022"/>
    <w:rsid w:val="1A26910F"/>
    <w:rsid w:val="1EB4E887"/>
    <w:rsid w:val="1FBCAC4B"/>
    <w:rsid w:val="22675EAD"/>
    <w:rsid w:val="2440A420"/>
    <w:rsid w:val="283901DB"/>
    <w:rsid w:val="28E5E917"/>
    <w:rsid w:val="2976D544"/>
    <w:rsid w:val="2A0855FD"/>
    <w:rsid w:val="2A9C498B"/>
    <w:rsid w:val="2BC9AD90"/>
    <w:rsid w:val="2DC6BE21"/>
    <w:rsid w:val="2E109983"/>
    <w:rsid w:val="2FBE610E"/>
    <w:rsid w:val="328836E2"/>
    <w:rsid w:val="3C6A4630"/>
    <w:rsid w:val="3CCB9C10"/>
    <w:rsid w:val="40C163E1"/>
    <w:rsid w:val="40D1E413"/>
    <w:rsid w:val="4321AACF"/>
    <w:rsid w:val="46F65B44"/>
    <w:rsid w:val="494F2517"/>
    <w:rsid w:val="497B6CF9"/>
    <w:rsid w:val="4C9FD76B"/>
    <w:rsid w:val="5D000A47"/>
    <w:rsid w:val="5DB66987"/>
    <w:rsid w:val="6002C793"/>
    <w:rsid w:val="62D0E049"/>
    <w:rsid w:val="6322256F"/>
    <w:rsid w:val="6451AB54"/>
    <w:rsid w:val="665C0C97"/>
    <w:rsid w:val="6906D1DB"/>
    <w:rsid w:val="69940EBE"/>
    <w:rsid w:val="69FF6DB8"/>
    <w:rsid w:val="6F4373C1"/>
    <w:rsid w:val="70333740"/>
    <w:rsid w:val="77672F88"/>
    <w:rsid w:val="7AA4C047"/>
    <w:rsid w:val="7B760EC2"/>
    <w:rsid w:val="7C31312C"/>
    <w:rsid w:val="7D15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705E"/>
  <w15:chartTrackingRefBased/>
  <w15:docId w15:val="{4F889108-5BA2-4714-85F0-0947BC28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C2E"/>
  </w:style>
  <w:style w:type="paragraph" w:styleId="Heading1">
    <w:name w:val="heading 1"/>
    <w:basedOn w:val="Normal"/>
    <w:link w:val="Heading1Char"/>
    <w:uiPriority w:val="9"/>
    <w:qFormat/>
    <w:rsid w:val="00664AA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664AA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CDE"/>
  </w:style>
  <w:style w:type="paragraph" w:styleId="Footer">
    <w:name w:val="footer"/>
    <w:basedOn w:val="Normal"/>
    <w:link w:val="FooterChar"/>
    <w:uiPriority w:val="99"/>
    <w:unhideWhenUsed/>
    <w:rsid w:val="00D57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CD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A73D3"/>
    <w:pPr>
      <w:spacing w:after="0" w:line="240" w:lineRule="auto"/>
    </w:pPr>
  </w:style>
  <w:style w:type="character" w:customStyle="1" w:styleId="Heading1Char">
    <w:name w:val="Heading 1 Char"/>
    <w:basedOn w:val="DefaultParagraphFont"/>
    <w:link w:val="Heading1"/>
    <w:uiPriority w:val="9"/>
    <w:rsid w:val="00664AAC"/>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664AAC"/>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664AAC"/>
    <w:rPr>
      <w:b/>
      <w:bCs/>
    </w:rPr>
  </w:style>
  <w:style w:type="paragraph" w:styleId="NormalWeb">
    <w:name w:val="Normal (Web)"/>
    <w:basedOn w:val="Normal"/>
    <w:uiPriority w:val="99"/>
    <w:unhideWhenUsed/>
    <w:rsid w:val="00664A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64A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A3C7B-A212-4C6E-BEC5-E1C7C1CF130B}">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2.xml><?xml version="1.0" encoding="utf-8"?>
<ds:datastoreItem xmlns:ds="http://schemas.openxmlformats.org/officeDocument/2006/customXml" ds:itemID="{2030446E-C25F-4F22-B405-9C6D37413B32}">
  <ds:schemaRefs>
    <ds:schemaRef ds:uri="http://schemas.microsoft.com/sharepoint/v3/contenttype/forms"/>
  </ds:schemaRefs>
</ds:datastoreItem>
</file>

<file path=customXml/itemProps3.xml><?xml version="1.0" encoding="utf-8"?>
<ds:datastoreItem xmlns:ds="http://schemas.openxmlformats.org/officeDocument/2006/customXml" ds:itemID="{8F768AD7-1F1C-40AE-B9A7-077CE1DAD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Grand Canyon</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Grigg</dc:creator>
  <cp:keywords/>
  <dc:description/>
  <cp:lastModifiedBy>Stephanie Moreno</cp:lastModifiedBy>
  <cp:revision>10</cp:revision>
  <dcterms:created xsi:type="dcterms:W3CDTF">2025-11-15T23:32:00Z</dcterms:created>
  <dcterms:modified xsi:type="dcterms:W3CDTF">2025-11-20T02:09:00Z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MediaServiceImageTags">
    <vt:lpwstr/>
  </property>
</Properties>
</file>