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1472D" w14:textId="77777777" w:rsidR="00EC0C98" w:rsidRDefault="00EC0C98" w:rsidP="00EC0C98">
      <w:pPr>
        <w:jc w:val="center"/>
        <w:rPr>
          <w:color w:val="212121"/>
          <w:spacing w:val="2"/>
          <w:shd w:val="clear" w:color="auto" w:fill="FFFFFF"/>
        </w:rPr>
      </w:pPr>
    </w:p>
    <w:p w14:paraId="2EB1013D" w14:textId="77777777" w:rsidR="00EC0C98" w:rsidRDefault="00EC0C98" w:rsidP="00EC0C98">
      <w:pPr>
        <w:spacing w:line="480" w:lineRule="auto"/>
        <w:jc w:val="center"/>
        <w:rPr>
          <w:color w:val="212121"/>
          <w:spacing w:val="2"/>
          <w:shd w:val="clear" w:color="auto" w:fill="FFFFFF"/>
        </w:rPr>
      </w:pPr>
    </w:p>
    <w:p w14:paraId="4BDC5C04" w14:textId="77777777" w:rsidR="00EC0C98" w:rsidRDefault="00EC0C98" w:rsidP="00EC0C98">
      <w:pPr>
        <w:spacing w:line="480" w:lineRule="auto"/>
        <w:jc w:val="center"/>
        <w:rPr>
          <w:color w:val="212121"/>
          <w:spacing w:val="2"/>
          <w:shd w:val="clear" w:color="auto" w:fill="FFFFFF"/>
        </w:rPr>
      </w:pPr>
    </w:p>
    <w:p w14:paraId="52AF49E6" w14:textId="77777777" w:rsidR="00EC0C98" w:rsidRDefault="00EC0C98" w:rsidP="00EC0C98">
      <w:pPr>
        <w:spacing w:line="480" w:lineRule="auto"/>
        <w:jc w:val="center"/>
        <w:rPr>
          <w:color w:val="212121"/>
          <w:spacing w:val="2"/>
          <w:shd w:val="clear" w:color="auto" w:fill="FFFFFF"/>
        </w:rPr>
      </w:pPr>
    </w:p>
    <w:p w14:paraId="4EBA9CA3" w14:textId="77777777" w:rsidR="00EC0C98" w:rsidRDefault="00EC0C98" w:rsidP="00EC0C98">
      <w:pPr>
        <w:spacing w:line="480" w:lineRule="auto"/>
        <w:jc w:val="center"/>
        <w:rPr>
          <w:color w:val="212121"/>
          <w:spacing w:val="2"/>
          <w:shd w:val="clear" w:color="auto" w:fill="FFFFFF"/>
        </w:rPr>
      </w:pPr>
    </w:p>
    <w:p w14:paraId="1FA2C5D1" w14:textId="29B2E2FC" w:rsidR="00EC0C98" w:rsidRPr="00FC1812" w:rsidRDefault="00EC0C98" w:rsidP="00EC0C98">
      <w:pPr>
        <w:spacing w:line="480" w:lineRule="auto"/>
        <w:jc w:val="center"/>
        <w:rPr>
          <w:b/>
          <w:bCs/>
          <w:color w:val="212121"/>
          <w:spacing w:val="2"/>
          <w:shd w:val="clear" w:color="auto" w:fill="FFFFFF"/>
        </w:rPr>
      </w:pPr>
      <w:r w:rsidRPr="00FC1812">
        <w:rPr>
          <w:b/>
          <w:bCs/>
          <w:color w:val="212121"/>
          <w:spacing w:val="2"/>
          <w:shd w:val="clear" w:color="auto" w:fill="FFFFFF"/>
        </w:rPr>
        <w:t>Counselor Ethical Boundaries and Practices</w:t>
      </w:r>
    </w:p>
    <w:p w14:paraId="053A43DD" w14:textId="77777777" w:rsidR="00EC0C98" w:rsidRPr="00EC0C98" w:rsidRDefault="00EC0C98" w:rsidP="00EC0C98">
      <w:pPr>
        <w:spacing w:line="480" w:lineRule="auto"/>
        <w:jc w:val="center"/>
        <w:rPr>
          <w:color w:val="212121"/>
          <w:spacing w:val="2"/>
          <w:shd w:val="clear" w:color="auto" w:fill="FFFFFF"/>
        </w:rPr>
      </w:pPr>
    </w:p>
    <w:p w14:paraId="61D4207A" w14:textId="77777777" w:rsidR="00EC0C98" w:rsidRPr="00EC0C98" w:rsidRDefault="00EC0C98" w:rsidP="00EC0C98">
      <w:pPr>
        <w:spacing w:line="480" w:lineRule="auto"/>
        <w:jc w:val="center"/>
        <w:rPr>
          <w:color w:val="212121"/>
          <w:spacing w:val="2"/>
          <w:shd w:val="clear" w:color="auto" w:fill="FFFFFF"/>
        </w:rPr>
      </w:pPr>
    </w:p>
    <w:p w14:paraId="78641DC0" w14:textId="33D63B8C" w:rsidR="00111E4A" w:rsidRDefault="00EC0C98" w:rsidP="00111E4A">
      <w:pPr>
        <w:spacing w:line="480" w:lineRule="auto"/>
        <w:jc w:val="center"/>
      </w:pPr>
      <w:r w:rsidRPr="00EC0C98">
        <w:t>Stephanie Moreno</w:t>
      </w:r>
    </w:p>
    <w:p w14:paraId="7CC4DB4F" w14:textId="71F5FECA" w:rsidR="00111E4A" w:rsidRPr="00111E4A" w:rsidRDefault="00111E4A" w:rsidP="00111E4A">
      <w:pPr>
        <w:spacing w:line="480" w:lineRule="auto"/>
        <w:jc w:val="center"/>
      </w:pPr>
      <w:r>
        <w:rPr>
          <w:rFonts w:ascii="TimesNewRomanPSMT" w:hAnsi="TimesNewRomanPSMT"/>
        </w:rPr>
        <w:t xml:space="preserve">Grand Canyon University </w:t>
      </w:r>
    </w:p>
    <w:p w14:paraId="242504C2" w14:textId="21EED8CA" w:rsidR="00EC0C98" w:rsidRPr="00EC0C98" w:rsidRDefault="00EC0C98" w:rsidP="00EC0C98">
      <w:pPr>
        <w:spacing w:line="480" w:lineRule="auto"/>
        <w:jc w:val="center"/>
      </w:pPr>
      <w:r w:rsidRPr="00EC0C98">
        <w:t>CNL-505 Professional Counseling, Ethical, and Legal Considerations</w:t>
      </w:r>
    </w:p>
    <w:p w14:paraId="207F56EF" w14:textId="1E5B9929" w:rsidR="001718DE" w:rsidRPr="00EC0C98" w:rsidRDefault="00EC0C98" w:rsidP="00EC0C98">
      <w:pPr>
        <w:spacing w:line="480" w:lineRule="auto"/>
        <w:jc w:val="center"/>
      </w:pPr>
      <w:r w:rsidRPr="00EC0C98">
        <w:t>Dr. Misty Davis</w:t>
      </w:r>
    </w:p>
    <w:p w14:paraId="4DF55745" w14:textId="06463E97" w:rsidR="00EC0C98" w:rsidRDefault="00EC0C98" w:rsidP="00EC0C98">
      <w:pPr>
        <w:spacing w:line="480" w:lineRule="auto"/>
        <w:jc w:val="center"/>
      </w:pPr>
      <w:r w:rsidRPr="00EC0C98">
        <w:t>March 1</w:t>
      </w:r>
      <w:r w:rsidR="00DD5DFB">
        <w:t>8</w:t>
      </w:r>
      <w:r w:rsidRPr="00EC0C98">
        <w:t>, 2026</w:t>
      </w:r>
    </w:p>
    <w:p w14:paraId="21E4149F" w14:textId="77777777" w:rsidR="00EC0C98" w:rsidRDefault="00EC0C98">
      <w:r>
        <w:br w:type="page"/>
      </w:r>
    </w:p>
    <w:p w14:paraId="13924A53" w14:textId="77777777" w:rsidR="00170913" w:rsidRDefault="00111E4A" w:rsidP="00AF759D">
      <w:pPr>
        <w:spacing w:line="480" w:lineRule="auto"/>
        <w:jc w:val="center"/>
        <w:rPr>
          <w:b/>
          <w:bCs/>
        </w:rPr>
      </w:pPr>
      <w:r w:rsidRPr="00111E4A">
        <w:rPr>
          <w:b/>
          <w:bCs/>
        </w:rPr>
        <w:lastRenderedPageBreak/>
        <w:t>Counselor Ethical Boundaries and Practices</w:t>
      </w:r>
    </w:p>
    <w:p w14:paraId="344982B0" w14:textId="3B2BC091" w:rsidR="007B76E6" w:rsidRDefault="007B76E6" w:rsidP="00AF759D">
      <w:pPr>
        <w:spacing w:line="480" w:lineRule="auto"/>
      </w:pPr>
      <w:r>
        <w:rPr>
          <w:b/>
          <w:bCs/>
        </w:rPr>
        <w:tab/>
      </w:r>
      <w:r w:rsidR="005052B6">
        <w:t xml:space="preserve">Ethical practice forms the foundation of professional counseling, guiding interactions with clients, colleagues, supervisors, and the community. Counselors must follow ethical standards that promote client welfare, uphold professional integrity, and ensure competent practice. Ethical codes, such as the American Counseling Association Code of Ethics, offer essential guidance for addressing complex dilemmas, maintaining boundaries, and making sound decisions (ACA, 2014). These frameworks are especially important when managing boundary crossings, violations, and dual relationships, which may be more common in close-knit or parish-based communities. Counselors should clearly define and maintain professional boundaries while prioritizing client well-being in their decision-making. </w:t>
      </w:r>
    </w:p>
    <w:p w14:paraId="7C87CE44" w14:textId="53F42B5F" w:rsidR="00170913" w:rsidRPr="00111FF6" w:rsidRDefault="007B76E6" w:rsidP="00AF759D">
      <w:pPr>
        <w:spacing w:line="480" w:lineRule="auto"/>
      </w:pPr>
      <w:r>
        <w:tab/>
      </w:r>
      <w:r w:rsidR="005052B6">
        <w:t>Collaboration within multidisciplinary teams and strong professional relationships support comprehensive care and improve outcomes for diverse populations. Ongoing peer consultation and clinical supervision fulfill licensure requirements and foster ethical growth, professional competence, and beneficence. Counselor preparation standards emphasize developing a strong ethic, understanding legal and ethical guidelines, and engaging in reflective practice as essential to effective counseling (Remley &amp; Herlihy, 2020). A thorough understanding of ethics, regulations, licensure, boundaries, and consultation enables counselors to provide high-quality, ethical care, supported by effective supervision and professional relationships.</w:t>
      </w:r>
    </w:p>
    <w:p w14:paraId="603D85EA" w14:textId="01010D0E" w:rsidR="00111E4A" w:rsidRPr="00111E4A" w:rsidRDefault="00111E4A" w:rsidP="00AF759D">
      <w:pPr>
        <w:spacing w:line="480" w:lineRule="auto"/>
        <w:jc w:val="center"/>
        <w:rPr>
          <w:b/>
          <w:bCs/>
        </w:rPr>
      </w:pPr>
      <w:r w:rsidRPr="00111E4A">
        <w:rPr>
          <w:b/>
          <w:bCs/>
        </w:rPr>
        <w:t>Boundary Issues and Dual Relationships</w:t>
      </w:r>
    </w:p>
    <w:p w14:paraId="2AC8A1E3" w14:textId="77777777" w:rsidR="005052B6" w:rsidRDefault="00111E4A" w:rsidP="00AF759D">
      <w:pPr>
        <w:spacing w:line="480" w:lineRule="auto"/>
        <w:rPr>
          <w:b/>
          <w:bCs/>
        </w:rPr>
      </w:pPr>
      <w:r w:rsidRPr="00111E4A">
        <w:rPr>
          <w:b/>
          <w:bCs/>
        </w:rPr>
        <w:t>Boundary-cross and Dual Relationships</w:t>
      </w:r>
    </w:p>
    <w:p w14:paraId="0657AA23" w14:textId="77777777" w:rsidR="005052B6" w:rsidRDefault="005052B6" w:rsidP="00AF759D">
      <w:pPr>
        <w:spacing w:line="480" w:lineRule="auto"/>
        <w:rPr>
          <w:b/>
          <w:bCs/>
        </w:rPr>
      </w:pPr>
      <w:r>
        <w:rPr>
          <w:b/>
          <w:bCs/>
        </w:rPr>
        <w:tab/>
      </w:r>
      <w:r>
        <w:t xml:space="preserve">Maintaining clear professional boundaries is a critical ethical concern in counseling. Boundaries keep the therapeutic relationship focused on the client’s well-being rather than the </w:t>
      </w:r>
      <w:r>
        <w:lastRenderedPageBreak/>
        <w:t>counselor’s personal interests. Ethical guidelines distinguish between boundary crossings and boundary violations, which are often misunderstood in practice (Zur, 2017). Boundary crossings can be appropriate when intentional, culturally sensitive, and beneficial to the client. In contrast, boundary violations occur when a counselor exploits the therapeutic relationship or risks harm to the client. Examples include romantic or sexual relationships with clients, financial arrangements that benefit the counselor, or using the relationship to meet personal needs. Such violations undermine trust, compromise professional judgment, and may cause significant psychological harm. Ethical codes prohibit these actions to protect clients and uphold the integrity of the counseling profession (American Counseling Association, 2014).</w:t>
      </w:r>
    </w:p>
    <w:p w14:paraId="1E684BC4" w14:textId="54BE5F95" w:rsidR="005052B6" w:rsidRPr="005052B6" w:rsidRDefault="005052B6" w:rsidP="00AF759D">
      <w:pPr>
        <w:spacing w:line="480" w:lineRule="auto"/>
        <w:rPr>
          <w:b/>
          <w:bCs/>
        </w:rPr>
      </w:pPr>
      <w:r>
        <w:rPr>
          <w:b/>
          <w:bCs/>
        </w:rPr>
        <w:tab/>
      </w:r>
      <w:r>
        <w:t>Dual relationships occur when counselors have multiple roles with a client beyond therapy, such as social, business, or family connections. These relationships can create conflicts of interest, reduce objectivity, and increase the risk of harm if not managed carefully (Remley &amp; Herlihy, 2020). For example, a counselor may provide therapy to someone they also know socially, such as a member of their church or community group. In rural or close-knit communities, dual relationships may be unavoidable. Counselors must assess potential risks and take steps to minimize harm, such as setting clear boundaries, discussing the dual relationship with the client, and documenting decisions. Ethical guidelines require counselors to prioritize client welfare and avoid situations that could impair professional judgment (A</w:t>
      </w:r>
      <w:r w:rsidR="00C64D5E">
        <w:t>CA</w:t>
      </w:r>
      <w:r>
        <w:t>, 2014). Maintaining appropriate boundaries keeps the counseling relationship professional and focused on the client’s needs. By understanding boundary crossings and violations and navigating dual relationships carefully, counselors uphold ethical standards and protect the therapeutic process.</w:t>
      </w:r>
    </w:p>
    <w:p w14:paraId="443AAD18" w14:textId="5FE4FC87" w:rsidR="00001E90" w:rsidRDefault="005052B6" w:rsidP="00AF759D">
      <w:pPr>
        <w:spacing w:line="480" w:lineRule="auto"/>
        <w:jc w:val="center"/>
        <w:rPr>
          <w:b/>
          <w:bCs/>
        </w:rPr>
      </w:pPr>
      <w:r>
        <w:rPr>
          <w:b/>
          <w:bCs/>
        </w:rPr>
        <w:t>Multi</w:t>
      </w:r>
      <w:r w:rsidR="00111E4A" w:rsidRPr="00111E4A">
        <w:rPr>
          <w:b/>
          <w:bCs/>
        </w:rPr>
        <w:t>disciplinary Team</w:t>
      </w:r>
    </w:p>
    <w:p w14:paraId="1B6091FD" w14:textId="6E3C681B" w:rsidR="00001E90" w:rsidRPr="005052B6" w:rsidRDefault="00001E90" w:rsidP="00AF759D">
      <w:pPr>
        <w:spacing w:line="480" w:lineRule="auto"/>
      </w:pPr>
      <w:r>
        <w:rPr>
          <w:b/>
          <w:bCs/>
        </w:rPr>
        <w:lastRenderedPageBreak/>
        <w:tab/>
      </w:r>
      <w:r w:rsidR="005052B6">
        <w:t>Counselors often work in multidisciplinary teams with psychologists, psychiatrists, social workers, physicians, and other healthcare professionals. This collaboration improves care by integrating diverse perspectives, cultural awareness, and specialized expertise to address clients' complex needs. Counselors must practice ethically and with cultural responsiveness, maintaining professional competence in diverse settings (Corey et al., 2019). Ethical counseling depends on clear communication, mutual respect, and the protection of client confidentiality during coordinated care (ACA, 2014, section D.1.c). Counselors should understand their roles, work within their competence, and seek supervision or consultation when facing ethical challenges (ACA, 2014, sections C.2.a, C.2.e). Multidisciplinary collaboration enables counselors to leverage the expertise of other professionals, supporting comprehensive, ethical, and client-centered care.</w:t>
      </w:r>
    </w:p>
    <w:p w14:paraId="55B05C42" w14:textId="77777777" w:rsidR="00001E90" w:rsidRDefault="00111E4A" w:rsidP="00AF759D">
      <w:pPr>
        <w:spacing w:line="480" w:lineRule="auto"/>
        <w:rPr>
          <w:b/>
          <w:bCs/>
        </w:rPr>
      </w:pPr>
      <w:r w:rsidRPr="00111E4A">
        <w:rPr>
          <w:b/>
          <w:bCs/>
        </w:rPr>
        <w:t>Collaboration</w:t>
      </w:r>
    </w:p>
    <w:p w14:paraId="3DE444CF" w14:textId="4471433B" w:rsidR="004A2383" w:rsidRDefault="004A2383" w:rsidP="00AF759D">
      <w:pPr>
        <w:spacing w:line="480" w:lineRule="auto"/>
      </w:pPr>
      <w:r>
        <w:rPr>
          <w:b/>
          <w:bCs/>
        </w:rPr>
        <w:tab/>
      </w:r>
      <w:r>
        <w:t xml:space="preserve">Counselors working in multidisciplinary teams must address ethical challenges related to confidentiality, information sharing, and coordinated care. Collaboration is vital for effective treatment planning, but counselors should disclose client information only with informed consent and in line with legal and ethical standards (ACA, 2014). Ethical collaboration also requires valuing multidisciplinary perspectives, as professionals such as social workers, case managers, nurses, and physicians offer unique expertise that enhances client care and connects mental health services with broader support systems (Korsbek et al., 2021). For instance, case managers may link clients to substance use treatment, medical professionals may be consulted for suicidal ideation or severe mental health concerns, and social workers can address cultural, environmental, and systemic factors affecting clients (Corey et al., 2019). Counselors can strengthen collaboration by building professional relationships, seeking consultation, and </w:t>
      </w:r>
      <w:r>
        <w:lastRenderedPageBreak/>
        <w:t>participating in interdisciplinary networks, which support ethical, comprehensive, and client-centered care. Effective collaboration enables counselors to remain within their scope of competence while ensuring clients receive holistic and ethically sound services.</w:t>
      </w:r>
    </w:p>
    <w:p w14:paraId="3E4EA9C8" w14:textId="029862D4" w:rsidR="00001E90" w:rsidRDefault="00111E4A" w:rsidP="00AF759D">
      <w:pPr>
        <w:spacing w:line="480" w:lineRule="auto"/>
        <w:rPr>
          <w:b/>
          <w:bCs/>
        </w:rPr>
      </w:pPr>
      <w:r w:rsidRPr="00111E4A">
        <w:rPr>
          <w:b/>
          <w:bCs/>
        </w:rPr>
        <w:t xml:space="preserve">Professional </w:t>
      </w:r>
      <w:r w:rsidR="00001E90">
        <w:rPr>
          <w:b/>
          <w:bCs/>
        </w:rPr>
        <w:t>Se</w:t>
      </w:r>
      <w:r w:rsidRPr="00111E4A">
        <w:rPr>
          <w:b/>
          <w:bCs/>
        </w:rPr>
        <w:t>tting</w:t>
      </w:r>
      <w:r w:rsidR="00001E90">
        <w:rPr>
          <w:b/>
          <w:bCs/>
        </w:rPr>
        <w:t>s</w:t>
      </w:r>
    </w:p>
    <w:p w14:paraId="1F9FB357" w14:textId="77777777" w:rsidR="004A2383" w:rsidRDefault="004A2383" w:rsidP="00AF759D">
      <w:pPr>
        <w:spacing w:line="480" w:lineRule="auto"/>
      </w:pPr>
      <w:r>
        <w:tab/>
        <w:t>Respecting professional boundaries between disciplines is essential for ethical counseling practice. Counselors must recognize the limits of their competence and refer clients to qualified professionals when additional expertise is needed, especially when medical, psychiatric, or specialized treatment is required (ACA, 2014, section C.2.a). Practicing within one’s scope of competence protects clients from harm and supports ethical decision-making and accountability. In multidisciplinary settings, counselors should clearly define their roles and respect the contributions of other professionals to ensure effective and ethical coordination of services (Remley &amp; Herlihy, 2020).</w:t>
      </w:r>
    </w:p>
    <w:p w14:paraId="066AF3A0" w14:textId="4CAFE161" w:rsidR="004A2383" w:rsidRDefault="004A2383" w:rsidP="00AF759D">
      <w:pPr>
        <w:spacing w:line="480" w:lineRule="auto"/>
      </w:pPr>
      <w:r>
        <w:tab/>
        <w:t>Ethical practice requires counselors to seek ongoing consultation and supervision to address complex client needs and ethical dilemmas. Collaboration with other professionals supports a holistic approach by integrating diverse perspectives, especially when working with clients from varied cultural and social backgrounds (Corey et al., 2019). Counselors must also uphold confidentiality, informed consent, and proper documentation within interdisciplinary teams to protect client rights throughout treatment (ACA, 2014, section B.3.c). By maintaining clear boundaries, practicing within their competence, and collaborating ethically, counselors provide comprehensive, client-centered care that upholds professional standards and supports client well-being.</w:t>
      </w:r>
    </w:p>
    <w:p w14:paraId="38A2829B" w14:textId="77777777" w:rsidR="004A2383" w:rsidRDefault="00001E90" w:rsidP="00AF759D">
      <w:pPr>
        <w:spacing w:line="480" w:lineRule="auto"/>
        <w:jc w:val="center"/>
        <w:rPr>
          <w:b/>
          <w:bCs/>
        </w:rPr>
      </w:pPr>
      <w:r>
        <w:rPr>
          <w:b/>
          <w:bCs/>
        </w:rPr>
        <w:t>R</w:t>
      </w:r>
      <w:r w:rsidR="00111E4A" w:rsidRPr="00111E4A">
        <w:rPr>
          <w:b/>
          <w:bCs/>
        </w:rPr>
        <w:t>elationships with Supervisors and Colleagues</w:t>
      </w:r>
    </w:p>
    <w:p w14:paraId="70217FEA" w14:textId="77777777" w:rsidR="00111FF6" w:rsidRDefault="004A2383" w:rsidP="00AF759D">
      <w:pPr>
        <w:spacing w:line="480" w:lineRule="auto"/>
        <w:rPr>
          <w:b/>
          <w:bCs/>
        </w:rPr>
      </w:pPr>
      <w:r>
        <w:rPr>
          <w:b/>
          <w:bCs/>
        </w:rPr>
        <w:lastRenderedPageBreak/>
        <w:tab/>
      </w:r>
      <w:r>
        <w:t>Relationships with supervisors and colleagues are essential to ethical counseling practice and ongoing professional development. Supervision provides counselors-in-training with opportunities to develop clinical skills, strengthen ethical decision-making, and ensure that client welfare remains the primary focus of practice. Through supervision, counselors receive guidance, feedback, and support that promote the ethical principles of beneficence and nonmaleficence, helping to prevent harm and enhance the quality of care provided to clients (Bernard &amp; Goodyear, 2019). Supervision also fosters self-awareness, enabling counselors to reflect on their personal values, emotional responses, and potential biases that may affect the therapeutic relationship.</w:t>
      </w:r>
    </w:p>
    <w:p w14:paraId="57F34A4B" w14:textId="503524B3" w:rsidR="00111FF6" w:rsidRPr="00111FF6" w:rsidRDefault="00111FF6" w:rsidP="00AF759D">
      <w:pPr>
        <w:spacing w:line="480" w:lineRule="auto"/>
        <w:rPr>
          <w:b/>
          <w:bCs/>
        </w:rPr>
      </w:pPr>
      <w:r>
        <w:rPr>
          <w:b/>
          <w:bCs/>
        </w:rPr>
        <w:tab/>
      </w:r>
      <w:r w:rsidR="004A2383">
        <w:t>In addition, supervision helps counselors maintain professional competence and adhere to ethical standards. As noted by Remley and Herlihy (2020), ongoing supervision and consultation are critical for identifying and addressing ethical dilemmas, particularly in complex clinical situations. By framing their practice within ethical guidelines and committing to lifelong learning, counselors are better equipped to navigate challenges and provide effective, client-centered care. This aligns with the concept of virtue ethics in counseling, which emphasizes the development of professional character, integrity, and ethical judgment as central components of effective practice (Corey et al., 2019).</w:t>
      </w:r>
    </w:p>
    <w:p w14:paraId="3EE353E9" w14:textId="2B75FF3B" w:rsidR="004A2383" w:rsidRDefault="00111FF6" w:rsidP="00AF759D">
      <w:pPr>
        <w:spacing w:line="480" w:lineRule="auto"/>
      </w:pPr>
      <w:r>
        <w:tab/>
      </w:r>
      <w:r w:rsidR="004A2383">
        <w:t xml:space="preserve">Relationships with colleagues are equally important in supporting ethical counseling practice. Collaboration and peer consultation provide opportunities to share knowledge, gain new perspectives, and maintain objectivity when working with clients. Counselors are encouraged to seek consultation when faced with uncertainty or ethical concerns, as this promotes accountability and reduces the risk of impaired judgment (ACA, 2014, section C.2.e). Collegial relationships also foster a professional environment grounded in respect, support, and shared </w:t>
      </w:r>
      <w:r w:rsidR="004A2383">
        <w:lastRenderedPageBreak/>
        <w:t>responsibility for client care. Overall, strong relationships with supervisors and colleagues contribute to the development of competent, ethical counselors who are committed to ongoing growth and professional excellence. Through supervision, consultation, and collaboration, counselors are able to uphold ethical standards, enhance their clinical effectiveness, and ensure that the well-being of clients remains at the center of their work.</w:t>
      </w:r>
    </w:p>
    <w:p w14:paraId="3B728104" w14:textId="3216D83A" w:rsidR="00760264" w:rsidRDefault="00111E4A" w:rsidP="00AF759D">
      <w:pPr>
        <w:spacing w:line="480" w:lineRule="auto"/>
        <w:rPr>
          <w:b/>
          <w:bCs/>
        </w:rPr>
      </w:pPr>
      <w:r w:rsidRPr="00111E4A">
        <w:rPr>
          <w:b/>
          <w:bCs/>
        </w:rPr>
        <w:t>Role of clinical supervisors</w:t>
      </w:r>
    </w:p>
    <w:p w14:paraId="3BF3A120" w14:textId="77777777" w:rsidR="00C64D5E" w:rsidRDefault="00760264" w:rsidP="00AF759D">
      <w:pPr>
        <w:spacing w:line="480" w:lineRule="auto"/>
      </w:pPr>
      <w:r>
        <w:rPr>
          <w:b/>
          <w:bCs/>
        </w:rPr>
        <w:tab/>
      </w:r>
      <w:r w:rsidR="00C64D5E">
        <w:t>Professional relationships with supervisors and colleagues are essential for maintaining ethical counseling practice. Clinical supervision offers guidance, accountability, and ongoing professional development for counselors. Supervisors support counselors in training, monitor client welfare, and ensure ethical standards are met in clinical practice (Bernard &amp; Goodyear, 2019). The American Counseling Association Code of Ethics reinforces these responsibilities by emphasizing competence, continuous development, and supervision (ACA, 2014, sections C.2.a and F.1.a). Supervision helps counselors build self-awareness, strengthen clinical skills, and address ethical dilemmas, which improves professional competence and client outcomes (Remley &amp; Herlihy, 2020). In California, registered associates such as AMFTs and APCCs must practice under supervision to protect clients and uphold professional standards (Sodergren, 2026).</w:t>
      </w:r>
    </w:p>
    <w:p w14:paraId="0C7921B8" w14:textId="095D9A78" w:rsidR="00C64D5E" w:rsidRDefault="00C64D5E" w:rsidP="00AF759D">
      <w:pPr>
        <w:spacing w:line="480" w:lineRule="auto"/>
      </w:pPr>
      <w:r>
        <w:tab/>
        <w:t xml:space="preserve">The supervisor-counselor relationship must follow clear ethical and legal boundaries. Supervisors, as authority figures, are expected to maintain professionalism and avoid exploitation, dual relationships, or conflicts of interest with supervisees (ACA, 2014, sections F.3.a, F.3.b). Ethical supervision involves providing constructive feedback, modeling ethical behavior, and fostering a supportive environment in which counselors can discuss challenges and growth areas (Bernard &amp; Goodyear, 2019). California regulations require supervisors to oversee, </w:t>
      </w:r>
      <w:r>
        <w:lastRenderedPageBreak/>
        <w:t>document, and evaluate supervisees’ clinical work to protect client welfare and ensure competence (Sodergren, 2026). By demonstrating ethical leadership and complying with professional and state standards, supervisors help develop competent counselors who prioritize client welfare and uphold the profession’s integrity (Borders et al., 2014).</w:t>
      </w:r>
    </w:p>
    <w:p w14:paraId="1E0F4233" w14:textId="77777777" w:rsidR="00C64D5E" w:rsidRDefault="00C64D5E" w:rsidP="00AF759D">
      <w:pPr>
        <w:spacing w:line="480" w:lineRule="auto"/>
      </w:pPr>
      <w:r>
        <w:rPr>
          <w:b/>
          <w:bCs/>
        </w:rPr>
        <w:t>Ethical Issues in Counselor–Supervisor Relationships</w:t>
      </w:r>
    </w:p>
    <w:p w14:paraId="4A6B5467" w14:textId="29C92411" w:rsidR="00C64D5E" w:rsidRDefault="00C64D5E" w:rsidP="00AF759D">
      <w:pPr>
        <w:spacing w:line="480" w:lineRule="auto"/>
      </w:pPr>
      <w:r>
        <w:tab/>
        <w:t>The counselor-supervisor relationship involves unique ethical challenges due to power dynamics, as supervisors evaluate counselor performance, which can create tension when giving feedback or addressing ethical concerns. Ethical supervision requires transparency, clear expectations, and open communication so supervisees understand their responsibilities and ethical obligations with clients (Bernard &amp; Goodyear, 2019). This relationship mirrors the therapeutic alliance, highlighting trust, informed consent, and clearly defined roles and expectations, as outlined in the ACA Code of Ethics (ACA, 2014, sections F.1.a, F.1.c). Supervisors must provide disclosures, set supervision goals, and help supervisees develop ethical decision-making skills, always prioritizing client welfare (Remley &amp; Herlihy, 2020).</w:t>
      </w:r>
    </w:p>
    <w:p w14:paraId="1291BDE6" w14:textId="5D3CAE45" w:rsidR="00C64D5E" w:rsidRDefault="00C64D5E" w:rsidP="00AF759D">
      <w:pPr>
        <w:spacing w:line="480" w:lineRule="auto"/>
      </w:pPr>
      <w:r>
        <w:tab/>
        <w:t>Confidentiality in supervision is a critical ethical concern. Supervisors may review case notes, recordings, and documentation to evaluate counselor performance and provide feedback, but must handle all information according to ethical and legal standards to protect client privacy (ACA, 2014, section B.6.a). Supervisees must also follow the ACA Code of Ethics, keep accurate records, and seek consultation when facing ethical dilemmas (ACA, 2014, section F.5.a). They have the right to seek alternative supervision if the relationship does not meet ethical or professional standards (ACA, 2014, section F.4.d). Upholding professionalism, ethical boundaries, and mutual accountability in supervision supports ethical practice and helps develop competent, self-aware counselors who prioritize client welfare (Borders et al., 2014).</w:t>
      </w:r>
    </w:p>
    <w:p w14:paraId="7C2EE928" w14:textId="77777777" w:rsidR="00C64D5E" w:rsidRDefault="00C64D5E" w:rsidP="00AF759D">
      <w:pPr>
        <w:spacing w:line="480" w:lineRule="auto"/>
      </w:pPr>
      <w:r>
        <w:rPr>
          <w:b/>
          <w:bCs/>
        </w:rPr>
        <w:lastRenderedPageBreak/>
        <w:t>Unethical Counselor Behavior</w:t>
      </w:r>
    </w:p>
    <w:p w14:paraId="2EB3A41C" w14:textId="55D32BAA" w:rsidR="00C64D5E" w:rsidRDefault="00111FF6" w:rsidP="00AF759D">
      <w:pPr>
        <w:spacing w:line="480" w:lineRule="auto"/>
      </w:pPr>
      <w:r>
        <w:rPr>
          <w:b/>
          <w:bCs/>
        </w:rPr>
        <w:tab/>
      </w:r>
      <w:r w:rsidR="00C64D5E">
        <w:t>Ethical counseling practice requires counselors to take appropriate action when they observe unethical behavior among colleagues. Such behavior may include breaches of confidentiality, exploitation of clients, practicing beyond one’s level of competence, or engaging in inappropriate relationships with clients. The American Counseling Association Code of Ethics emphasizes that counselors have a professional responsibility to address unethical conduct in a manner that protects client welfare while maintaining professional integrity (ACA, 2014, section I.2.a). When concerns arise, counselors are encouraged to first attempt to resolve issues informally, such as addressing the concern directly with the colleague when appropriate, and to seek consultation or supervision to guide ethical decision-making (ACA, 2014, section I.2.b). If unethical behavior poses a risk to clients or cannot be resolved informally, counselors are ethically obligated to take further action, including reporting to appropriate regulatory boards or professional organizations (ACA, 2014, section I.2.c).</w:t>
      </w:r>
    </w:p>
    <w:p w14:paraId="794D5C3D" w14:textId="77777777" w:rsidR="00111FF6" w:rsidRDefault="00111FF6" w:rsidP="00AF759D">
      <w:pPr>
        <w:spacing w:line="480" w:lineRule="auto"/>
      </w:pPr>
      <w:r>
        <w:tab/>
      </w:r>
      <w:r w:rsidR="00C64D5E">
        <w:t>In California, this responsibility is further supported by legal standards that prioritize client protection. Licensed and registered counselors must adhere to regulations set forth by the California Board of Behavioral Sciences, which require reporting of professional misconduct and mandate that practitioners practice within their scope of competence (Sodergren, 2026). Failure to report serious ethical violations or practicing beyond one’s competence may result in disciplinary action, including suspension or revocation of licensure. These laws reinforce the ethical obligation to protect clients and uphold professional standards within the counseling field.</w:t>
      </w:r>
    </w:p>
    <w:p w14:paraId="1D65F8F0" w14:textId="27D87AEF" w:rsidR="00C64D5E" w:rsidRDefault="00111FF6" w:rsidP="00AF759D">
      <w:pPr>
        <w:spacing w:line="480" w:lineRule="auto"/>
      </w:pPr>
      <w:r>
        <w:tab/>
      </w:r>
      <w:r w:rsidR="00C64D5E">
        <w:t xml:space="preserve">Professional competence is also closely linked to ethical practice and accountability. Counselors are required to continually evaluate their skills and seek ongoing education, supervision, and consultation to maintain competence and effectiveness in their work (Bernard &amp; </w:t>
      </w:r>
      <w:r w:rsidR="00C64D5E">
        <w:lastRenderedPageBreak/>
        <w:t>Goodyear, 2019). When counselors encounter situations that exceed their level of training or expertise, they have an ethical responsibility to seek additional support or make appropriate referrals. Maintaining competence not only ensures high-quality care but also reduces the likelihood of ethical violations. Ultimately, addressing unethical behavior is not intended to punish colleagues but to protect clients, promote professional accountability, and maintain the integrity of the counseling profession.</w:t>
      </w:r>
    </w:p>
    <w:p w14:paraId="4BBFB177" w14:textId="77777777" w:rsidR="00C64D5E" w:rsidRDefault="00111E4A" w:rsidP="00AF759D">
      <w:pPr>
        <w:spacing w:line="480" w:lineRule="auto"/>
        <w:jc w:val="center"/>
        <w:rPr>
          <w:b/>
          <w:bCs/>
        </w:rPr>
      </w:pPr>
      <w:r w:rsidRPr="00111E4A">
        <w:rPr>
          <w:b/>
          <w:bCs/>
        </w:rPr>
        <w:t>My Ideas About Ethics</w:t>
      </w:r>
    </w:p>
    <w:p w14:paraId="4EE0AD65" w14:textId="1407F614" w:rsidR="00C64D5E" w:rsidRPr="00C64D5E" w:rsidRDefault="00C64D5E" w:rsidP="00AF759D">
      <w:pPr>
        <w:spacing w:line="480" w:lineRule="auto"/>
        <w:rPr>
          <w:b/>
          <w:bCs/>
        </w:rPr>
      </w:pPr>
      <w:r>
        <w:rPr>
          <w:b/>
          <w:bCs/>
        </w:rPr>
        <w:tab/>
      </w:r>
      <w:r>
        <w:t>I understand ethics in counseling as a commitment to protecting and promoting client well-being. Ethical practice goes beyond following rules; it involves developing professional integrity, self-awareness, and regularly reflecting on personal values and biases to prevent them from affecting the counseling relationship (Corey et al., 2019). Ethical decision-making requires balancing responsibilities while prioritizing client welfare, consistent with the ACA Code of Ethics focus on beneficence, nonmaleficence, and professional competence (ACA, 2014, section C.2.a). Ethical counseling also requires humility and a willingness to seek supervision and consultation in complex situations, as no counselor can address ethical dilemmas alone (Remley &amp; Herlihy, 2020). Ongoing dialogue with supervisors and colleagues strengthens ethical decision-making and supports adherence to professional standards.</w:t>
      </w:r>
    </w:p>
    <w:p w14:paraId="1C68CE7E" w14:textId="10781A8F" w:rsidR="00C64D5E" w:rsidRDefault="00C64D5E" w:rsidP="00AF759D">
      <w:pPr>
        <w:spacing w:line="480" w:lineRule="auto"/>
      </w:pPr>
      <w:r>
        <w:tab/>
        <w:t xml:space="preserve">Maintaining ethical practice also requires ongoing professional development and self-care, ensuring counselors remain capable of serving clients effectively and in line with ACA standards on impairment and self-monitoring (ACA, 2014, section C.2.g). In California, legal requirements reinforce ethical responsibility by mandating supervision for associate-level counselors to protect client welfare and ensure competence (Sodergren, 2026). Ethical counseling also involves advocacy, as counselors must address systemic barriers, discrimination, </w:t>
      </w:r>
      <w:r>
        <w:lastRenderedPageBreak/>
        <w:t>and inequities that affect clients' access to care (Toporek &amp; Daniels, 2018). By promoting social justice and equitable access to mental health resources, counselors extend ethical practice beyond individual sessions and contribute to positive change in the broader mental health system.</w:t>
      </w:r>
    </w:p>
    <w:p w14:paraId="6EFE7002" w14:textId="77777777" w:rsidR="00C64D5E" w:rsidRDefault="00111E4A" w:rsidP="00AF759D">
      <w:pPr>
        <w:spacing w:line="480" w:lineRule="auto"/>
        <w:jc w:val="center"/>
        <w:rPr>
          <w:b/>
          <w:bCs/>
        </w:rPr>
      </w:pPr>
      <w:r w:rsidRPr="00111E4A">
        <w:rPr>
          <w:b/>
          <w:bCs/>
        </w:rPr>
        <w:t>Concluding Thoughts</w:t>
      </w:r>
    </w:p>
    <w:p w14:paraId="5C08AA00" w14:textId="321BEC12" w:rsidR="00C64D5E" w:rsidRPr="00C64D5E" w:rsidRDefault="00C64D5E" w:rsidP="00AF759D">
      <w:pPr>
        <w:spacing w:line="480" w:lineRule="auto"/>
        <w:rPr>
          <w:b/>
          <w:bCs/>
        </w:rPr>
      </w:pPr>
      <w:r>
        <w:rPr>
          <w:b/>
          <w:bCs/>
        </w:rPr>
        <w:tab/>
      </w:r>
      <w:r>
        <w:t>Ethical boundaries and professional relationships are essential to effective counseling. Counselors must maintain clear boundaries with clients, manage dual relationships appropriately, and collaborate ethically within multidisciplinary teams. Relationships with supervisors and colleagues support ethical practice through consultation, professional development, and accountability. Addressing unethical behavior and maintaining competence are also critical to protecting client welfare and upholding the profession’s integrity. Building a strong ethical foundation is a continuous process throughout a counselor’s career. Ethical decision-making involves ongoing self-reflection, supervision, consultation, and adherence to professional standards. By committing to ethical practice, counselors create safe, supportive environments for client growth. Ethical counseling is both a professional obligation and a reflection of the counselor’s dedication to client well-being, dignity, and autonomy.</w:t>
      </w:r>
    </w:p>
    <w:p w14:paraId="3563E660" w14:textId="536EAA39" w:rsidR="00A91DB8" w:rsidRDefault="00A91DB8" w:rsidP="00C64D5E">
      <w:pPr>
        <w:rPr>
          <w:b/>
          <w:bCs/>
        </w:rPr>
      </w:pPr>
      <w:r>
        <w:rPr>
          <w:b/>
          <w:bCs/>
        </w:rPr>
        <w:br w:type="page"/>
      </w:r>
    </w:p>
    <w:p w14:paraId="0D99AE60" w14:textId="2081FA16" w:rsidR="00111E4A" w:rsidRPr="002B6865" w:rsidRDefault="00111E4A" w:rsidP="002B6865">
      <w:pPr>
        <w:spacing w:line="480" w:lineRule="auto"/>
        <w:ind w:left="720" w:hanging="720"/>
        <w:jc w:val="center"/>
        <w:rPr>
          <w:b/>
          <w:bCs/>
        </w:rPr>
      </w:pPr>
      <w:r w:rsidRPr="002B6865">
        <w:rPr>
          <w:b/>
          <w:bCs/>
        </w:rPr>
        <w:lastRenderedPageBreak/>
        <w:t>References</w:t>
      </w:r>
    </w:p>
    <w:p w14:paraId="34A67A12" w14:textId="4D3EE8A1" w:rsidR="00C64D5E" w:rsidRPr="002B6865" w:rsidRDefault="00170913" w:rsidP="002B6865">
      <w:pPr>
        <w:spacing w:line="480" w:lineRule="auto"/>
        <w:ind w:left="720" w:hanging="720"/>
      </w:pPr>
      <w:r w:rsidRPr="002B6865">
        <w:t xml:space="preserve">ACA (2014). 2014 ACA code of ethics. </w:t>
      </w:r>
      <w:r w:rsidRPr="002B6865">
        <w:rPr>
          <w:i/>
          <w:iCs/>
        </w:rPr>
        <w:t>American Counseling Association</w:t>
      </w:r>
      <w:r w:rsidRPr="002B6865">
        <w:t>.</w:t>
      </w:r>
      <w:r w:rsidR="00A91DB8" w:rsidRPr="002B6865">
        <w:t xml:space="preserve"> </w:t>
      </w:r>
      <w:hyperlink r:id="rId6" w:history="1">
        <w:r w:rsidR="00C64D5E" w:rsidRPr="002B6865">
          <w:rPr>
            <w:rStyle w:val="Hyperlink"/>
          </w:rPr>
          <w:t>https://www.counseling.org/docs/default-source/default-document-library/ethics/2014-aca-code-of-ethics.pdf</w:t>
        </w:r>
      </w:hyperlink>
    </w:p>
    <w:p w14:paraId="3966609B" w14:textId="77777777" w:rsidR="00C64D5E" w:rsidRPr="002B6865" w:rsidRDefault="00A91DB8" w:rsidP="002B6865">
      <w:pPr>
        <w:spacing w:line="480" w:lineRule="auto"/>
        <w:ind w:left="720" w:hanging="720"/>
      </w:pPr>
      <w:r w:rsidRPr="002B6865">
        <w:t xml:space="preserve">Bernard, J. M., &amp; Goodyear, R. K. (2019). Fundamentals of clinical supervision (6th ed.). </w:t>
      </w:r>
      <w:r w:rsidRPr="002B6865">
        <w:rPr>
          <w:i/>
          <w:iCs/>
        </w:rPr>
        <w:t>Pearson</w:t>
      </w:r>
      <w:r w:rsidRPr="002B6865">
        <w:t>.</w:t>
      </w:r>
    </w:p>
    <w:p w14:paraId="69C2C9D5" w14:textId="77777777" w:rsidR="00C64D5E" w:rsidRPr="002B6865" w:rsidRDefault="00A91DB8" w:rsidP="002B6865">
      <w:pPr>
        <w:spacing w:line="480" w:lineRule="auto"/>
        <w:ind w:left="720" w:hanging="720"/>
      </w:pPr>
      <w:r w:rsidRPr="002B6865">
        <w:t xml:space="preserve">Borders, L. D., Glosoff, H. L., Welfare, L. E., Hays, D. G., DeKruyf, L., Fernando, D. M., &amp; Page, B. (2014). Best practices in clinical supervision: Evolution of a counseling specialty. </w:t>
      </w:r>
      <w:r w:rsidRPr="002B6865">
        <w:rPr>
          <w:rStyle w:val="Emphasis"/>
        </w:rPr>
        <w:t>Journal of Counseling &amp; Development, 92</w:t>
      </w:r>
      <w:r w:rsidRPr="002B6865">
        <w:t xml:space="preserve">(1), 7–16. </w:t>
      </w:r>
      <w:hyperlink r:id="rId7" w:tgtFrame="_new" w:history="1">
        <w:r w:rsidRPr="002B6865">
          <w:rPr>
            <w:rStyle w:val="Hyperlink"/>
          </w:rPr>
          <w:t>https://doi.org/10.1002/j.1556-6676.2014.00124.x</w:t>
        </w:r>
      </w:hyperlink>
    </w:p>
    <w:p w14:paraId="1ECDF579" w14:textId="77777777" w:rsidR="00C64D5E" w:rsidRPr="002B6865" w:rsidRDefault="00A91DB8" w:rsidP="002B6865">
      <w:pPr>
        <w:spacing w:line="480" w:lineRule="auto"/>
        <w:ind w:left="720" w:hanging="720"/>
      </w:pPr>
      <w:r w:rsidRPr="002B6865">
        <w:t xml:space="preserve">Corey, G., Corey, M. S., &amp; Callanan, P. (2019). Issues and ethics in the helping professions (10th ed.). </w:t>
      </w:r>
      <w:r w:rsidRPr="002B6865">
        <w:rPr>
          <w:i/>
          <w:iCs/>
        </w:rPr>
        <w:t>Cengage Learning</w:t>
      </w:r>
      <w:r w:rsidRPr="002B6865">
        <w:t>.</w:t>
      </w:r>
    </w:p>
    <w:p w14:paraId="4B0CFC5E" w14:textId="77777777" w:rsidR="00C64D5E" w:rsidRPr="002B6865" w:rsidRDefault="00A91DB8" w:rsidP="002B6865">
      <w:pPr>
        <w:spacing w:line="480" w:lineRule="auto"/>
        <w:ind w:left="720" w:hanging="720"/>
      </w:pPr>
      <w:r w:rsidRPr="002B6865">
        <w:t xml:space="preserve">Korsbek, L., Tønder, E. S., &amp; Madsen, T. (2021). Mutual support and lived experience in mental health care: A qualitative study of interdisciplinary collaboration. </w:t>
      </w:r>
      <w:r w:rsidRPr="002B6865">
        <w:rPr>
          <w:i/>
          <w:iCs/>
        </w:rPr>
        <w:t>Journal of Mental Health</w:t>
      </w:r>
      <w:r w:rsidRPr="002B6865">
        <w:t xml:space="preserve">, 30(4), 456–462. </w:t>
      </w:r>
      <w:hyperlink r:id="rId8" w:history="1">
        <w:r w:rsidRPr="002B6865">
          <w:rPr>
            <w:rStyle w:val="Hyperlink"/>
          </w:rPr>
          <w:t>https://doi.org/10.1080/09638237.2020.1770202</w:t>
        </w:r>
      </w:hyperlink>
    </w:p>
    <w:p w14:paraId="275452E0" w14:textId="77777777" w:rsidR="00C64D5E" w:rsidRPr="002B6865" w:rsidRDefault="00170913" w:rsidP="002B6865">
      <w:pPr>
        <w:spacing w:line="480" w:lineRule="auto"/>
        <w:ind w:left="720" w:hanging="720"/>
      </w:pPr>
      <w:r w:rsidRPr="002B6865">
        <w:t xml:space="preserve">Remley, T. P., &amp; Herlihy, B. (2020). Ethical, legal, and professional issues in counseling (6th ed.). </w:t>
      </w:r>
      <w:r w:rsidRPr="002B6865">
        <w:rPr>
          <w:i/>
          <w:iCs/>
        </w:rPr>
        <w:t>Pearson</w:t>
      </w:r>
      <w:r w:rsidR="00C64D5E" w:rsidRPr="002B6865">
        <w:rPr>
          <w:i/>
          <w:iCs/>
        </w:rPr>
        <w:t>.</w:t>
      </w:r>
    </w:p>
    <w:p w14:paraId="7E971B6C" w14:textId="2AA9F5B6" w:rsidR="00C64D5E" w:rsidRPr="002B6865" w:rsidRDefault="00664D0A" w:rsidP="002B6865">
      <w:pPr>
        <w:spacing w:line="480" w:lineRule="auto"/>
        <w:ind w:left="720" w:hanging="720"/>
      </w:pPr>
      <w:r w:rsidRPr="002B6865">
        <w:t xml:space="preserve">Sodergren, S. (2026). Statutes and regulations. </w:t>
      </w:r>
      <w:r w:rsidRPr="002B6865">
        <w:rPr>
          <w:i/>
          <w:iCs/>
        </w:rPr>
        <w:t xml:space="preserve">Board of </w:t>
      </w:r>
      <w:r w:rsidR="00C64D5E" w:rsidRPr="002B6865">
        <w:rPr>
          <w:i/>
          <w:iCs/>
        </w:rPr>
        <w:t>B</w:t>
      </w:r>
      <w:r w:rsidRPr="002B6865">
        <w:rPr>
          <w:i/>
          <w:iCs/>
        </w:rPr>
        <w:t xml:space="preserve">ehavioral </w:t>
      </w:r>
      <w:r w:rsidR="00C64D5E" w:rsidRPr="002B6865">
        <w:rPr>
          <w:i/>
          <w:iCs/>
        </w:rPr>
        <w:t>S</w:t>
      </w:r>
      <w:r w:rsidRPr="002B6865">
        <w:rPr>
          <w:i/>
          <w:iCs/>
        </w:rPr>
        <w:t>ciences</w:t>
      </w:r>
      <w:r w:rsidRPr="002B6865">
        <w:t xml:space="preserve">. </w:t>
      </w:r>
      <w:hyperlink r:id="rId9" w:history="1">
        <w:r w:rsidR="00C64D5E" w:rsidRPr="002B6865">
          <w:rPr>
            <w:rStyle w:val="Hyperlink"/>
          </w:rPr>
          <w:t>https://www.bbs.ca.gov/pdf/publications/lawsregs.pdf</w:t>
        </w:r>
      </w:hyperlink>
    </w:p>
    <w:p w14:paraId="624D8309" w14:textId="6FAC5DAE" w:rsidR="00C64D5E" w:rsidRPr="002B6865" w:rsidRDefault="00A91DB8" w:rsidP="002B6865">
      <w:pPr>
        <w:spacing w:line="480" w:lineRule="auto"/>
        <w:ind w:left="720" w:hanging="720"/>
      </w:pPr>
      <w:r w:rsidRPr="002B6865">
        <w:t xml:space="preserve">Toporek, R. L., &amp; Daniels, J. (2018). Ethics and social justice in counseling. </w:t>
      </w:r>
      <w:r w:rsidRPr="002B6865">
        <w:rPr>
          <w:rStyle w:val="Emphasis"/>
          <w:rFonts w:eastAsiaTheme="majorEastAsia"/>
        </w:rPr>
        <w:t>Counseling and Values, 63</w:t>
      </w:r>
      <w:r w:rsidRPr="002B6865">
        <w:t xml:space="preserve">(1), 2–12. </w:t>
      </w:r>
      <w:hyperlink r:id="rId10" w:history="1">
        <w:r w:rsidR="00C64D5E" w:rsidRPr="002B6865">
          <w:rPr>
            <w:rStyle w:val="Hyperlink"/>
          </w:rPr>
          <w:t>https://doi.org/10.1002/cvj.12080</w:t>
        </w:r>
      </w:hyperlink>
    </w:p>
    <w:p w14:paraId="1729BB6E" w14:textId="49E8DDD2" w:rsidR="002B6865" w:rsidRPr="002B6865" w:rsidRDefault="00170913" w:rsidP="002B6865">
      <w:pPr>
        <w:spacing w:line="480" w:lineRule="auto"/>
        <w:ind w:left="720" w:hanging="720"/>
      </w:pPr>
      <w:r w:rsidRPr="002B6865">
        <w:t xml:space="preserve">Zur, O. (2017). Boundaries in psychotherapy: Ethical and clinical explorations. </w:t>
      </w:r>
      <w:r w:rsidRPr="002B6865">
        <w:rPr>
          <w:i/>
          <w:iCs/>
        </w:rPr>
        <w:t>American Psychological Association</w:t>
      </w:r>
      <w:r w:rsidR="00B16CE8" w:rsidRPr="002B6865">
        <w:rPr>
          <w:i/>
          <w:iCs/>
        </w:rPr>
        <w:t>.</w:t>
      </w:r>
      <w:r w:rsidR="002B6865" w:rsidRPr="002B6865">
        <w:t xml:space="preserve"> </w:t>
      </w:r>
      <w:hyperlink r:id="rId11" w:tgtFrame="_blank" w:tooltip="DOI link" w:history="1">
        <w:r w:rsidR="002B6865" w:rsidRPr="002B6865">
          <w:rPr>
            <w:rStyle w:val="Hyperlink"/>
            <w:color w:val="2C72B7"/>
            <w:shd w:val="clear" w:color="auto" w:fill="FFFFFF"/>
          </w:rPr>
          <w:t>https://doi.org/10.1037/11563-000</w:t>
        </w:r>
      </w:hyperlink>
    </w:p>
    <w:sectPr w:rsidR="002B6865" w:rsidRPr="002B6865" w:rsidSect="00456FDA">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A0121" w14:textId="77777777" w:rsidR="00B65DC3" w:rsidRDefault="00B65DC3" w:rsidP="00EC0C98">
      <w:r>
        <w:separator/>
      </w:r>
    </w:p>
  </w:endnote>
  <w:endnote w:type="continuationSeparator" w:id="0">
    <w:p w14:paraId="17614830" w14:textId="77777777" w:rsidR="00B65DC3" w:rsidRDefault="00B65DC3" w:rsidP="00EC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46D3" w14:textId="77777777" w:rsidR="00B65DC3" w:rsidRDefault="00B65DC3" w:rsidP="00EC0C98">
      <w:r>
        <w:separator/>
      </w:r>
    </w:p>
  </w:footnote>
  <w:footnote w:type="continuationSeparator" w:id="0">
    <w:p w14:paraId="09A71E37" w14:textId="77777777" w:rsidR="00B65DC3" w:rsidRDefault="00B65DC3" w:rsidP="00EC0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397536"/>
      <w:docPartObj>
        <w:docPartGallery w:val="Page Numbers (Top of Page)"/>
        <w:docPartUnique/>
      </w:docPartObj>
    </w:sdtPr>
    <w:sdtContent>
      <w:p w14:paraId="4DB60040" w14:textId="45F7D3A1" w:rsidR="00EC0C98" w:rsidRDefault="00EC0C98" w:rsidP="00430B9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8377FB7" w14:textId="77777777" w:rsidR="00EC0C98" w:rsidRDefault="00EC0C98" w:rsidP="00EC0C9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3738736"/>
      <w:docPartObj>
        <w:docPartGallery w:val="Page Numbers (Top of Page)"/>
        <w:docPartUnique/>
      </w:docPartObj>
    </w:sdtPr>
    <w:sdtContent>
      <w:p w14:paraId="57EF1453" w14:textId="4A9CCACA" w:rsidR="00EC0C98" w:rsidRDefault="00EC0C98" w:rsidP="00430B9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BC48BD" w14:textId="77777777" w:rsidR="00EC0C98" w:rsidRDefault="00EC0C98" w:rsidP="00EC0C9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98"/>
    <w:rsid w:val="00001E90"/>
    <w:rsid w:val="00046D22"/>
    <w:rsid w:val="000F2705"/>
    <w:rsid w:val="00111E4A"/>
    <w:rsid w:val="00111FF6"/>
    <w:rsid w:val="00170913"/>
    <w:rsid w:val="001718DE"/>
    <w:rsid w:val="0021618F"/>
    <w:rsid w:val="0024479A"/>
    <w:rsid w:val="0026330E"/>
    <w:rsid w:val="002B6865"/>
    <w:rsid w:val="00333540"/>
    <w:rsid w:val="00456FDA"/>
    <w:rsid w:val="0046018C"/>
    <w:rsid w:val="004A2383"/>
    <w:rsid w:val="005052B6"/>
    <w:rsid w:val="005946A9"/>
    <w:rsid w:val="00664D0A"/>
    <w:rsid w:val="00760264"/>
    <w:rsid w:val="007B76E6"/>
    <w:rsid w:val="0081261A"/>
    <w:rsid w:val="00847E91"/>
    <w:rsid w:val="0092624F"/>
    <w:rsid w:val="009267B5"/>
    <w:rsid w:val="00A5485B"/>
    <w:rsid w:val="00A91DB8"/>
    <w:rsid w:val="00AF759D"/>
    <w:rsid w:val="00B16CE8"/>
    <w:rsid w:val="00B65DC3"/>
    <w:rsid w:val="00C25572"/>
    <w:rsid w:val="00C64D5E"/>
    <w:rsid w:val="00D336D3"/>
    <w:rsid w:val="00DD5DFB"/>
    <w:rsid w:val="00E82370"/>
    <w:rsid w:val="00E869B6"/>
    <w:rsid w:val="00EC0C98"/>
    <w:rsid w:val="00F1593C"/>
    <w:rsid w:val="00F41EE2"/>
    <w:rsid w:val="00FC1812"/>
    <w:rsid w:val="00FE4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79A7"/>
  <w15:chartTrackingRefBased/>
  <w15:docId w15:val="{1EEA9EAD-816F-0143-98A1-E6CC95B0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D5E"/>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EC0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link w:val="Heading3Char"/>
    <w:uiPriority w:val="9"/>
    <w:qFormat/>
    <w:rsid w:val="00847E91"/>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EC0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C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C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C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C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624F"/>
    <w:rPr>
      <w:b/>
      <w:bCs/>
    </w:rPr>
  </w:style>
  <w:style w:type="paragraph" w:styleId="ListParagraph">
    <w:name w:val="List Paragraph"/>
    <w:basedOn w:val="Normal"/>
    <w:uiPriority w:val="34"/>
    <w:qFormat/>
    <w:rsid w:val="00847E91"/>
    <w:pPr>
      <w:ind w:left="720"/>
      <w:contextualSpacing/>
    </w:pPr>
  </w:style>
  <w:style w:type="character" w:customStyle="1" w:styleId="Heading3Char">
    <w:name w:val="Heading 3 Char"/>
    <w:basedOn w:val="DefaultParagraphFont"/>
    <w:link w:val="Heading3"/>
    <w:uiPriority w:val="9"/>
    <w:rsid w:val="00847E91"/>
    <w:rPr>
      <w:rFonts w:ascii="Times New Roman" w:hAnsi="Times New Roman" w:cs="Times New Roman"/>
      <w:b/>
      <w:bCs/>
      <w:sz w:val="27"/>
      <w:szCs w:val="27"/>
    </w:rPr>
  </w:style>
  <w:style w:type="character" w:styleId="Emphasis">
    <w:name w:val="Emphasis"/>
    <w:basedOn w:val="DefaultParagraphFont"/>
    <w:uiPriority w:val="20"/>
    <w:qFormat/>
    <w:rsid w:val="00847E91"/>
    <w:rPr>
      <w:i/>
      <w:iCs/>
    </w:rPr>
  </w:style>
  <w:style w:type="character" w:customStyle="1" w:styleId="Heading1Char">
    <w:name w:val="Heading 1 Char"/>
    <w:basedOn w:val="DefaultParagraphFont"/>
    <w:link w:val="Heading1"/>
    <w:uiPriority w:val="9"/>
    <w:rsid w:val="00EC0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C98"/>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EC0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C98"/>
    <w:rPr>
      <w:rFonts w:eastAsiaTheme="majorEastAsia" w:cstheme="majorBidi"/>
      <w:color w:val="272727" w:themeColor="text1" w:themeTint="D8"/>
    </w:rPr>
  </w:style>
  <w:style w:type="paragraph" w:styleId="Title">
    <w:name w:val="Title"/>
    <w:basedOn w:val="Normal"/>
    <w:next w:val="Normal"/>
    <w:link w:val="TitleChar"/>
    <w:uiPriority w:val="10"/>
    <w:qFormat/>
    <w:rsid w:val="00EC0C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C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C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0C98"/>
    <w:rPr>
      <w:i/>
      <w:iCs/>
      <w:color w:val="404040" w:themeColor="text1" w:themeTint="BF"/>
    </w:rPr>
  </w:style>
  <w:style w:type="character" w:styleId="IntenseEmphasis">
    <w:name w:val="Intense Emphasis"/>
    <w:basedOn w:val="DefaultParagraphFont"/>
    <w:uiPriority w:val="21"/>
    <w:qFormat/>
    <w:rsid w:val="00EC0C98"/>
    <w:rPr>
      <w:i/>
      <w:iCs/>
      <w:color w:val="0F4761" w:themeColor="accent1" w:themeShade="BF"/>
    </w:rPr>
  </w:style>
  <w:style w:type="paragraph" w:styleId="IntenseQuote">
    <w:name w:val="Intense Quote"/>
    <w:basedOn w:val="Normal"/>
    <w:next w:val="Normal"/>
    <w:link w:val="IntenseQuoteChar"/>
    <w:uiPriority w:val="30"/>
    <w:qFormat/>
    <w:rsid w:val="00EC0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C98"/>
    <w:rPr>
      <w:i/>
      <w:iCs/>
      <w:color w:val="0F4761" w:themeColor="accent1" w:themeShade="BF"/>
    </w:rPr>
  </w:style>
  <w:style w:type="character" w:styleId="IntenseReference">
    <w:name w:val="Intense Reference"/>
    <w:basedOn w:val="DefaultParagraphFont"/>
    <w:uiPriority w:val="32"/>
    <w:qFormat/>
    <w:rsid w:val="00EC0C98"/>
    <w:rPr>
      <w:b/>
      <w:bCs/>
      <w:smallCaps/>
      <w:color w:val="0F4761" w:themeColor="accent1" w:themeShade="BF"/>
      <w:spacing w:val="5"/>
    </w:rPr>
  </w:style>
  <w:style w:type="paragraph" w:styleId="NormalWeb">
    <w:name w:val="Normal (Web)"/>
    <w:basedOn w:val="Normal"/>
    <w:uiPriority w:val="99"/>
    <w:unhideWhenUsed/>
    <w:rsid w:val="00EC0C98"/>
    <w:pPr>
      <w:spacing w:before="100" w:beforeAutospacing="1" w:after="100" w:afterAutospacing="1"/>
    </w:pPr>
  </w:style>
  <w:style w:type="paragraph" w:styleId="Header">
    <w:name w:val="header"/>
    <w:basedOn w:val="Normal"/>
    <w:link w:val="HeaderChar"/>
    <w:uiPriority w:val="99"/>
    <w:unhideWhenUsed/>
    <w:rsid w:val="00EC0C98"/>
    <w:pPr>
      <w:tabs>
        <w:tab w:val="center" w:pos="4680"/>
        <w:tab w:val="right" w:pos="9360"/>
      </w:tabs>
    </w:pPr>
  </w:style>
  <w:style w:type="character" w:customStyle="1" w:styleId="HeaderChar">
    <w:name w:val="Header Char"/>
    <w:basedOn w:val="DefaultParagraphFont"/>
    <w:link w:val="Header"/>
    <w:uiPriority w:val="99"/>
    <w:rsid w:val="00EC0C98"/>
  </w:style>
  <w:style w:type="paragraph" w:styleId="Footer">
    <w:name w:val="footer"/>
    <w:basedOn w:val="Normal"/>
    <w:link w:val="FooterChar"/>
    <w:uiPriority w:val="99"/>
    <w:unhideWhenUsed/>
    <w:rsid w:val="00EC0C98"/>
    <w:pPr>
      <w:tabs>
        <w:tab w:val="center" w:pos="4680"/>
        <w:tab w:val="right" w:pos="9360"/>
      </w:tabs>
    </w:pPr>
  </w:style>
  <w:style w:type="character" w:customStyle="1" w:styleId="FooterChar">
    <w:name w:val="Footer Char"/>
    <w:basedOn w:val="DefaultParagraphFont"/>
    <w:link w:val="Footer"/>
    <w:uiPriority w:val="99"/>
    <w:rsid w:val="00EC0C98"/>
  </w:style>
  <w:style w:type="character" w:styleId="PageNumber">
    <w:name w:val="page number"/>
    <w:basedOn w:val="DefaultParagraphFont"/>
    <w:uiPriority w:val="99"/>
    <w:semiHidden/>
    <w:unhideWhenUsed/>
    <w:rsid w:val="00EC0C98"/>
  </w:style>
  <w:style w:type="character" w:styleId="Hyperlink">
    <w:name w:val="Hyperlink"/>
    <w:basedOn w:val="DefaultParagraphFont"/>
    <w:uiPriority w:val="99"/>
    <w:unhideWhenUsed/>
    <w:rsid w:val="00001E90"/>
    <w:rPr>
      <w:color w:val="467886" w:themeColor="hyperlink"/>
      <w:u w:val="single"/>
    </w:rPr>
  </w:style>
  <w:style w:type="character" w:styleId="UnresolvedMention">
    <w:name w:val="Unresolved Mention"/>
    <w:basedOn w:val="DefaultParagraphFont"/>
    <w:uiPriority w:val="99"/>
    <w:semiHidden/>
    <w:unhideWhenUsed/>
    <w:rsid w:val="00001E90"/>
    <w:rPr>
      <w:color w:val="605E5C"/>
      <w:shd w:val="clear" w:color="auto" w:fill="E1DFDD"/>
    </w:rPr>
  </w:style>
  <w:style w:type="character" w:customStyle="1" w:styleId="whitespace-normal">
    <w:name w:val="whitespace-normal"/>
    <w:basedOn w:val="DefaultParagraphFont"/>
    <w:rsid w:val="0021618F"/>
  </w:style>
  <w:style w:type="character" w:styleId="FollowedHyperlink">
    <w:name w:val="FollowedHyperlink"/>
    <w:basedOn w:val="DefaultParagraphFont"/>
    <w:uiPriority w:val="99"/>
    <w:semiHidden/>
    <w:unhideWhenUsed/>
    <w:rsid w:val="00A91D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638237.2020.1770202"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doi.org/10.1002/j.1556-6676.2014.00124.x"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unseling.org/docs/default-source/default-document-library/ethics/2014-aca-code-of-ethics.pdf" TargetMode="External"/><Relationship Id="rId11" Type="http://schemas.openxmlformats.org/officeDocument/2006/relationships/hyperlink" Target="https://awspntest.apa.org/doi/10.1037/11563-00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1002/cvj.12080" TargetMode="External"/><Relationship Id="rId4" Type="http://schemas.openxmlformats.org/officeDocument/2006/relationships/footnotes" Target="footnotes.xml"/><Relationship Id="rId9" Type="http://schemas.openxmlformats.org/officeDocument/2006/relationships/hyperlink" Target="https://www.bbs.ca.gov/pdf/publications/lawsreg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12</Pages>
  <Words>3142</Words>
  <Characters>17914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Moreno</dc:creator>
  <cp:keywords/>
  <dc:description/>
  <cp:lastModifiedBy>Stephanie Moreno</cp:lastModifiedBy>
  <cp:revision>17</cp:revision>
  <dcterms:created xsi:type="dcterms:W3CDTF">2026-03-18T03:20:00Z</dcterms:created>
  <dcterms:modified xsi:type="dcterms:W3CDTF">2026-03-19T01:38:00Z</dcterms:modified>
</cp:coreProperties>
</file>